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79A" w:rsidRPr="002D33C5" w:rsidRDefault="00862AE2" w:rsidP="00862AE2">
      <w:pPr>
        <w:pStyle w:val="Default"/>
        <w:jc w:val="center"/>
        <w:rPr>
          <w:rFonts w:ascii="Arial" w:eastAsia="Times New Roman" w:hAnsi="Arial" w:cs="Arial"/>
          <w:b/>
          <w:sz w:val="28"/>
          <w:szCs w:val="28"/>
        </w:rPr>
      </w:pPr>
      <w:r w:rsidRPr="002D33C5">
        <w:rPr>
          <w:rFonts w:ascii="Arial" w:eastAsia="Times New Roman" w:hAnsi="Arial" w:cs="Arial"/>
          <w:b/>
          <w:sz w:val="28"/>
          <w:szCs w:val="28"/>
        </w:rPr>
        <w:t>A GLOCALIZED APPROACH TO THE MAKER MOVEMENT</w:t>
      </w:r>
      <w:r>
        <w:rPr>
          <w:rFonts w:ascii="Arial" w:eastAsia="Times New Roman" w:hAnsi="Arial" w:cs="Arial"/>
          <w:b/>
          <w:sz w:val="28"/>
          <w:szCs w:val="28"/>
        </w:rPr>
        <w:t>:</w:t>
      </w:r>
      <w:r w:rsidRPr="00862AE2">
        <w:rPr>
          <w:rFonts w:ascii="Arial" w:eastAsia="Times New Roman" w:hAnsi="Arial" w:cs="Arial"/>
          <w:b/>
          <w:sz w:val="28"/>
          <w:szCs w:val="28"/>
        </w:rPr>
        <w:t xml:space="preserve"> AN ETHNOMATHEMATICAL PERSPECTIVE</w:t>
      </w:r>
    </w:p>
    <w:p w:rsidR="002D33C5" w:rsidRPr="002D33C5" w:rsidRDefault="002D33C5" w:rsidP="002D33C5">
      <w:pPr>
        <w:pStyle w:val="normal0"/>
        <w:keepNext/>
        <w:spacing w:after="0" w:line="240" w:lineRule="auto"/>
        <w:jc w:val="center"/>
        <w:rPr>
          <w:rFonts w:ascii="Arial" w:eastAsia="Times New Roman" w:hAnsi="Arial" w:cs="Arial"/>
          <w:b/>
          <w:sz w:val="28"/>
          <w:szCs w:val="28"/>
        </w:rPr>
      </w:pPr>
    </w:p>
    <w:p w:rsidR="00DD279A" w:rsidRPr="002D33C5" w:rsidRDefault="00050A25" w:rsidP="002D33C5">
      <w:pPr>
        <w:pStyle w:val="normal0"/>
        <w:keepNext/>
        <w:spacing w:after="0" w:line="240" w:lineRule="auto"/>
        <w:jc w:val="center"/>
        <w:rPr>
          <w:rFonts w:ascii="Arial" w:eastAsia="Times New Roman" w:hAnsi="Arial" w:cs="Arial"/>
          <w:b/>
          <w:sz w:val="28"/>
          <w:szCs w:val="28"/>
        </w:rPr>
      </w:pPr>
      <w:r w:rsidRPr="002D33C5">
        <w:rPr>
          <w:rFonts w:ascii="Arial" w:eastAsia="Times New Roman" w:hAnsi="Arial" w:cs="Arial"/>
          <w:b/>
          <w:sz w:val="28"/>
          <w:szCs w:val="28"/>
        </w:rPr>
        <w:t xml:space="preserve">Emmanuel </w:t>
      </w:r>
      <w:r w:rsidR="00311D13" w:rsidRPr="002D33C5">
        <w:rPr>
          <w:rFonts w:ascii="Arial" w:eastAsia="Times New Roman" w:hAnsi="Arial" w:cs="Arial"/>
          <w:b/>
          <w:sz w:val="28"/>
          <w:szCs w:val="28"/>
        </w:rPr>
        <w:t xml:space="preserve">Nti-Asante </w:t>
      </w:r>
    </w:p>
    <w:p w:rsidR="002D33C5" w:rsidRPr="002D33C5" w:rsidRDefault="002D33C5" w:rsidP="002D33C5">
      <w:pPr>
        <w:pStyle w:val="normal0"/>
        <w:keepNext/>
        <w:spacing w:after="0" w:line="240" w:lineRule="auto"/>
        <w:jc w:val="center"/>
        <w:rPr>
          <w:rFonts w:ascii="Arial" w:eastAsia="Times New Roman" w:hAnsi="Arial" w:cs="Arial"/>
          <w:b/>
          <w:sz w:val="28"/>
          <w:szCs w:val="28"/>
        </w:rPr>
      </w:pPr>
    </w:p>
    <w:p w:rsidR="002D33C5" w:rsidRPr="002D33C5" w:rsidRDefault="002D33C5" w:rsidP="002D33C5">
      <w:pPr>
        <w:pStyle w:val="normal0"/>
        <w:keepNext/>
        <w:spacing w:after="0" w:line="240" w:lineRule="auto"/>
        <w:jc w:val="center"/>
        <w:rPr>
          <w:rFonts w:ascii="Arial" w:eastAsia="Times New Roman" w:hAnsi="Arial" w:cs="Arial"/>
          <w:b/>
          <w:sz w:val="28"/>
          <w:szCs w:val="28"/>
        </w:rPr>
      </w:pPr>
    </w:p>
    <w:p w:rsidR="00DD279A" w:rsidRPr="002D33C5" w:rsidRDefault="00311D13" w:rsidP="002D33C5">
      <w:pPr>
        <w:pStyle w:val="normal0"/>
        <w:keepNext/>
        <w:spacing w:after="0" w:line="240" w:lineRule="auto"/>
        <w:jc w:val="center"/>
        <w:rPr>
          <w:rFonts w:ascii="Arial" w:eastAsia="Times New Roman" w:hAnsi="Arial" w:cs="Arial"/>
          <w:sz w:val="24"/>
          <w:szCs w:val="24"/>
        </w:rPr>
      </w:pPr>
      <w:r w:rsidRPr="002D33C5">
        <w:rPr>
          <w:rFonts w:ascii="Arial" w:eastAsia="Times New Roman" w:hAnsi="Arial" w:cs="Arial"/>
          <w:sz w:val="24"/>
          <w:szCs w:val="24"/>
        </w:rPr>
        <w:t>University of Massachusetts, Dartmouth</w:t>
      </w:r>
    </w:p>
    <w:p w:rsidR="002D33C5" w:rsidRPr="002D33C5" w:rsidRDefault="002D33C5" w:rsidP="002D33C5">
      <w:pPr>
        <w:pStyle w:val="normal0"/>
        <w:keepNext/>
        <w:spacing w:after="0" w:line="240" w:lineRule="auto"/>
        <w:jc w:val="center"/>
        <w:rPr>
          <w:rFonts w:ascii="Arial" w:eastAsia="Times New Roman" w:hAnsi="Arial" w:cs="Arial"/>
          <w:sz w:val="24"/>
          <w:szCs w:val="24"/>
        </w:rPr>
      </w:pPr>
      <w:r w:rsidRPr="002D33C5">
        <w:rPr>
          <w:rFonts w:ascii="Arial" w:eastAsia="Times New Roman" w:hAnsi="Arial" w:cs="Arial"/>
          <w:sz w:val="24"/>
          <w:szCs w:val="24"/>
        </w:rPr>
        <w:t>emmaasante2012@gmail.com</w:t>
      </w:r>
    </w:p>
    <w:p w:rsidR="002D33C5" w:rsidRDefault="002D33C5">
      <w:pPr>
        <w:pStyle w:val="normal0"/>
        <w:keepNext/>
        <w:spacing w:after="120" w:line="400" w:lineRule="auto"/>
        <w:jc w:val="center"/>
        <w:rPr>
          <w:rFonts w:ascii="Times New Roman" w:eastAsia="Times New Roman" w:hAnsi="Times New Roman" w:cs="Times New Roman"/>
          <w:b/>
          <w:sz w:val="32"/>
          <w:szCs w:val="32"/>
        </w:rPr>
      </w:pPr>
    </w:p>
    <w:p w:rsidR="002D33C5" w:rsidRPr="002D33C5" w:rsidRDefault="002D33C5" w:rsidP="002D33C5">
      <w:pPr>
        <w:pStyle w:val="normal0"/>
        <w:keepNext/>
        <w:spacing w:after="0" w:line="240" w:lineRule="auto"/>
        <w:jc w:val="center"/>
        <w:rPr>
          <w:rFonts w:ascii="Times New Roman" w:eastAsia="Times New Roman" w:hAnsi="Times New Roman" w:cs="Times New Roman"/>
          <w:b/>
          <w:sz w:val="24"/>
          <w:szCs w:val="24"/>
        </w:rPr>
      </w:pPr>
    </w:p>
    <w:p w:rsidR="00DD279A" w:rsidRPr="002D33C5" w:rsidRDefault="00311D13" w:rsidP="002D33C5">
      <w:pPr>
        <w:pStyle w:val="normal0"/>
        <w:keepNext/>
        <w:spacing w:after="0" w:line="240" w:lineRule="auto"/>
        <w:jc w:val="center"/>
        <w:rPr>
          <w:rFonts w:ascii="Times New Roman" w:eastAsia="Times New Roman" w:hAnsi="Times New Roman" w:cs="Times New Roman"/>
          <w:b/>
          <w:sz w:val="24"/>
          <w:szCs w:val="24"/>
        </w:rPr>
      </w:pPr>
      <w:r w:rsidRPr="002D33C5">
        <w:rPr>
          <w:rFonts w:ascii="Times New Roman" w:eastAsia="Times New Roman" w:hAnsi="Times New Roman" w:cs="Times New Roman"/>
          <w:b/>
          <w:sz w:val="24"/>
          <w:szCs w:val="24"/>
        </w:rPr>
        <w:t>Abstract</w:t>
      </w:r>
    </w:p>
    <w:p w:rsidR="00DD279A" w:rsidRPr="002D33C5" w:rsidRDefault="00311D13" w:rsidP="002D33C5">
      <w:pPr>
        <w:pStyle w:val="normal0"/>
        <w:pBdr>
          <w:top w:val="nil"/>
          <w:left w:val="nil"/>
          <w:bottom w:val="nil"/>
          <w:right w:val="nil"/>
          <w:between w:val="nil"/>
        </w:pBdr>
        <w:spacing w:after="120"/>
        <w:ind w:left="720"/>
        <w:jc w:val="both"/>
        <w:rPr>
          <w:rFonts w:ascii="Times New Roman" w:eastAsia="Times New Roman" w:hAnsi="Times New Roman" w:cs="Times New Roman"/>
          <w:color w:val="000000"/>
          <w:sz w:val="24"/>
          <w:szCs w:val="24"/>
        </w:rPr>
      </w:pPr>
      <w:bookmarkStart w:id="0" w:name="_gjdgxs" w:colFirst="0" w:colLast="0"/>
      <w:bookmarkEnd w:id="0"/>
      <w:r w:rsidRPr="002D33C5">
        <w:rPr>
          <w:rFonts w:ascii="Times New Roman" w:eastAsia="Times New Roman" w:hAnsi="Times New Roman" w:cs="Times New Roman"/>
          <w:color w:val="000000"/>
          <w:sz w:val="24"/>
          <w:szCs w:val="24"/>
        </w:rPr>
        <w:t xml:space="preserve">The maker movement has faced constant criticism for not considering the existing making practices in the context of people of diverse cultural and ethnic groups. Nonetheless, it is quintessential that the teaching and learning of STEM be done in terms of situating it in diverse socio-cultural contexts. This situation has informed researchers to identify STEM thinking through the lens of cultural, indigenous and craft making. This paper extends these non-conventional forms of making to a glocalized form of ‘making’.  Thus by presenting a conceptualization and a sample proposal on what and how it is to </w:t>
      </w:r>
      <w:r w:rsidRPr="002D33C5">
        <w:rPr>
          <w:sz w:val="24"/>
          <w:szCs w:val="24"/>
        </w:rPr>
        <w:t>take</w:t>
      </w:r>
      <w:r w:rsidRPr="002D33C5">
        <w:rPr>
          <w:rFonts w:ascii="Times New Roman" w:eastAsia="Times New Roman" w:hAnsi="Times New Roman" w:cs="Times New Roman"/>
          <w:color w:val="000000"/>
          <w:sz w:val="24"/>
          <w:szCs w:val="24"/>
        </w:rPr>
        <w:t xml:space="preserve"> characteristic elements from the maker movement and infuse them into existing making practices in diverse culture and ethnic contexts is. It is proposed that such glocalized forms of making will bring about the interconnectedness of local and global practices of making for STEM learning. </w:t>
      </w:r>
    </w:p>
    <w:p w:rsidR="002D33C5" w:rsidRPr="002D33C5" w:rsidRDefault="002D33C5" w:rsidP="002D33C5">
      <w:pPr>
        <w:pStyle w:val="normal0"/>
        <w:pBdr>
          <w:top w:val="nil"/>
          <w:left w:val="nil"/>
          <w:bottom w:val="nil"/>
          <w:right w:val="nil"/>
          <w:between w:val="nil"/>
        </w:pBdr>
        <w:spacing w:after="120"/>
        <w:ind w:left="720"/>
        <w:jc w:val="both"/>
        <w:rPr>
          <w:rFonts w:ascii="Times New Roman" w:eastAsia="Times New Roman" w:hAnsi="Times New Roman" w:cs="Times New Roman"/>
          <w:color w:val="000000"/>
          <w:sz w:val="24"/>
          <w:szCs w:val="24"/>
        </w:rPr>
      </w:pPr>
    </w:p>
    <w:p w:rsidR="00DD279A" w:rsidRPr="002D33C5" w:rsidRDefault="00311D13">
      <w:pPr>
        <w:pStyle w:val="normal0"/>
        <w:pBdr>
          <w:top w:val="nil"/>
          <w:left w:val="nil"/>
          <w:bottom w:val="nil"/>
          <w:right w:val="nil"/>
          <w:between w:val="nil"/>
        </w:pBdr>
        <w:spacing w:after="120"/>
        <w:jc w:val="both"/>
        <w:rPr>
          <w:rFonts w:ascii="Times New Roman" w:eastAsia="Times New Roman" w:hAnsi="Times New Roman" w:cs="Times New Roman"/>
          <w:i/>
          <w:color w:val="000000"/>
          <w:sz w:val="24"/>
          <w:szCs w:val="24"/>
        </w:rPr>
      </w:pPr>
      <w:r w:rsidRPr="002D33C5">
        <w:rPr>
          <w:rFonts w:ascii="Times New Roman" w:eastAsia="Times New Roman" w:hAnsi="Times New Roman" w:cs="Times New Roman"/>
          <w:i/>
          <w:color w:val="000000"/>
          <w:sz w:val="24"/>
          <w:szCs w:val="24"/>
        </w:rPr>
        <w:t>Keywords: glocalized form of making, STEM, Equity and social justice, Ethnomathematics</w:t>
      </w:r>
    </w:p>
    <w:p w:rsidR="00DD279A" w:rsidRPr="002D33C5" w:rsidRDefault="00DD279A">
      <w:pPr>
        <w:pStyle w:val="normal0"/>
        <w:pBdr>
          <w:top w:val="nil"/>
          <w:left w:val="nil"/>
          <w:bottom w:val="nil"/>
          <w:right w:val="nil"/>
          <w:between w:val="nil"/>
        </w:pBdr>
        <w:spacing w:after="120"/>
        <w:jc w:val="both"/>
        <w:rPr>
          <w:rFonts w:ascii="Times New Roman" w:eastAsia="Times New Roman" w:hAnsi="Times New Roman" w:cs="Times New Roman"/>
          <w:i/>
          <w:color w:val="000000"/>
          <w:sz w:val="24"/>
          <w:szCs w:val="24"/>
        </w:rPr>
      </w:pPr>
    </w:p>
    <w:p w:rsidR="00050A25" w:rsidRDefault="00050A25">
      <w:pPr>
        <w:pStyle w:val="normal0"/>
        <w:keepNext/>
        <w:spacing w:after="120" w:line="400" w:lineRule="auto"/>
        <w:jc w:val="center"/>
        <w:rPr>
          <w:rFonts w:ascii="Times New Roman" w:eastAsia="Times New Roman" w:hAnsi="Times New Roman" w:cs="Times New Roman"/>
          <w:i/>
          <w:color w:val="000000"/>
          <w:sz w:val="24"/>
          <w:szCs w:val="24"/>
        </w:rPr>
      </w:pPr>
    </w:p>
    <w:p w:rsidR="00DD279A" w:rsidRPr="002D33C5" w:rsidRDefault="00311D13">
      <w:pPr>
        <w:pStyle w:val="normal0"/>
        <w:keepNext/>
        <w:spacing w:after="120" w:line="400" w:lineRule="auto"/>
        <w:jc w:val="center"/>
        <w:rPr>
          <w:rFonts w:ascii="Times New Roman" w:eastAsia="Times New Roman" w:hAnsi="Times New Roman" w:cs="Times New Roman"/>
          <w:b/>
          <w:sz w:val="24"/>
          <w:szCs w:val="24"/>
        </w:rPr>
      </w:pPr>
      <w:r w:rsidRPr="002D33C5">
        <w:rPr>
          <w:rFonts w:ascii="Times New Roman" w:eastAsia="Times New Roman" w:hAnsi="Times New Roman" w:cs="Times New Roman"/>
          <w:b/>
          <w:sz w:val="24"/>
          <w:szCs w:val="24"/>
        </w:rPr>
        <w:t>Introduction</w:t>
      </w:r>
    </w:p>
    <w:p w:rsidR="00DD279A" w:rsidRPr="002D33C5" w:rsidRDefault="00311D13">
      <w:pPr>
        <w:pStyle w:val="normal0"/>
        <w:spacing w:after="0" w:line="240" w:lineRule="auto"/>
        <w:ind w:firstLine="720"/>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highlight w:val="white"/>
        </w:rPr>
        <w:t>There has been consistent criticism against the maker movement, stemming from the fact that it does not include the existing making practices in the context of people of diverse cultural and ethnic groups, therefore, the doing of STEM through the existing making practices in cultural and diverse contexts or supplementing them with the conventional making practices is not a focus (see Tan &amp; Calabrease-Barton, 2018; Blikstein, 2020).</w:t>
      </w:r>
      <w:r w:rsidRPr="002D33C5">
        <w:rPr>
          <w:rFonts w:ascii="Times New Roman" w:eastAsia="Times New Roman" w:hAnsi="Times New Roman" w:cs="Times New Roman"/>
          <w:sz w:val="24"/>
          <w:szCs w:val="24"/>
        </w:rPr>
        <w:t xml:space="preserve"> However, as the Maker movement is situated in the constructionism theory (Papert &amp; Harrel, 1991), constructionists</w:t>
      </w:r>
      <w:r w:rsidRPr="002D33C5">
        <w:rPr>
          <w:rFonts w:ascii="Times New Roman" w:eastAsia="Times New Roman" w:hAnsi="Times New Roman" w:cs="Times New Roman"/>
          <w:sz w:val="24"/>
          <w:szCs w:val="24"/>
          <w:highlight w:val="white"/>
        </w:rPr>
        <w:t xml:space="preserve"> are helped to analyse and make artefacts to evidence STEM thoughts through </w:t>
      </w:r>
      <w:r w:rsidRPr="002D33C5">
        <w:rPr>
          <w:rFonts w:ascii="Times New Roman" w:eastAsia="Times New Roman" w:hAnsi="Times New Roman" w:cs="Times New Roman"/>
          <w:sz w:val="24"/>
          <w:szCs w:val="24"/>
        </w:rPr>
        <w:t>epistemological pluralism</w:t>
      </w:r>
      <w:r w:rsidRPr="002D33C5">
        <w:rPr>
          <w:rFonts w:ascii="Times New Roman" w:eastAsia="Times New Roman" w:hAnsi="Times New Roman" w:cs="Times New Roman"/>
          <w:sz w:val="24"/>
          <w:szCs w:val="24"/>
          <w:highlight w:val="white"/>
        </w:rPr>
        <w:t xml:space="preserve">. </w:t>
      </w:r>
      <w:r w:rsidRPr="002D33C5">
        <w:rPr>
          <w:rFonts w:ascii="Times New Roman" w:eastAsia="Times New Roman" w:hAnsi="Times New Roman" w:cs="Times New Roman"/>
          <w:sz w:val="24"/>
          <w:szCs w:val="24"/>
        </w:rPr>
        <w:t xml:space="preserve">This implies that the constructionists do not evidence STEM thoughts only through the analysis of electronically, modernized and technologically made artefacts in ways that are representative of normative White culture and activities. Given this, the craft, cultural/ethno, and indigenous making (Blikstein, 2020; Bang &amp; Barajas-López, 2018; Tucker-Raymond &amp; Gravel, 2019; Vossoughi, et. al., 2016) have helped democratize access to authentic learning for </w:t>
      </w:r>
      <w:r w:rsidRPr="002D33C5">
        <w:rPr>
          <w:rFonts w:ascii="Times New Roman" w:eastAsia="Times New Roman" w:hAnsi="Times New Roman" w:cs="Times New Roman"/>
          <w:sz w:val="24"/>
          <w:szCs w:val="24"/>
        </w:rPr>
        <w:lastRenderedPageBreak/>
        <w:t xml:space="preserve">marginalized societies through the identification of the STEM thinking in their existing making spaces. </w:t>
      </w:r>
    </w:p>
    <w:p w:rsidR="00DD279A" w:rsidRPr="002D33C5" w:rsidRDefault="00311D13">
      <w:pPr>
        <w:pStyle w:val="normal0"/>
        <w:spacing w:after="0" w:line="240" w:lineRule="auto"/>
        <w:ind w:firstLine="720"/>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Of concern is</w:t>
      </w:r>
      <w:proofErr w:type="gramStart"/>
      <w:r w:rsidRPr="002D33C5">
        <w:rPr>
          <w:rFonts w:ascii="Times New Roman" w:eastAsia="Times New Roman" w:hAnsi="Times New Roman" w:cs="Times New Roman"/>
          <w:sz w:val="24"/>
          <w:szCs w:val="24"/>
        </w:rPr>
        <w:t>,</w:t>
      </w:r>
      <w:proofErr w:type="gramEnd"/>
      <w:r w:rsidRPr="002D33C5">
        <w:rPr>
          <w:rFonts w:ascii="Times New Roman" w:eastAsia="Times New Roman" w:hAnsi="Times New Roman" w:cs="Times New Roman"/>
          <w:sz w:val="24"/>
          <w:szCs w:val="24"/>
        </w:rPr>
        <w:t xml:space="preserve"> such forms of non-conventional making are likely to benefit only the cultural groups. Hence, how can such forms of non-conventional making be locally and globally relevant? What and how is it to take characteristic elements from the conventional maker movement and infuse them into existing making practices in diverse culture and ethnic contexts?  To achieve this, the current paper conceptualizes and presents a sample proposal on a glocalized form of making. </w:t>
      </w:r>
    </w:p>
    <w:p w:rsidR="00DD279A" w:rsidRPr="002D33C5" w:rsidRDefault="00DD279A">
      <w:pPr>
        <w:pStyle w:val="normal0"/>
        <w:spacing w:after="0" w:line="240" w:lineRule="auto"/>
        <w:jc w:val="both"/>
        <w:rPr>
          <w:rFonts w:ascii="Times New Roman" w:eastAsia="Times New Roman" w:hAnsi="Times New Roman" w:cs="Times New Roman"/>
          <w:sz w:val="24"/>
          <w:szCs w:val="24"/>
        </w:rPr>
      </w:pPr>
    </w:p>
    <w:p w:rsidR="00DD279A" w:rsidRPr="002D33C5" w:rsidRDefault="00311D13">
      <w:pPr>
        <w:pStyle w:val="normal0"/>
        <w:spacing w:after="0" w:line="240" w:lineRule="auto"/>
        <w:jc w:val="both"/>
        <w:rPr>
          <w:rFonts w:ascii="Times New Roman" w:eastAsia="Times New Roman" w:hAnsi="Times New Roman" w:cs="Times New Roman"/>
          <w:b/>
          <w:sz w:val="24"/>
          <w:szCs w:val="24"/>
        </w:rPr>
      </w:pPr>
      <w:r w:rsidRPr="002D33C5">
        <w:rPr>
          <w:rFonts w:ascii="Times New Roman" w:eastAsia="Times New Roman" w:hAnsi="Times New Roman" w:cs="Times New Roman"/>
          <w:b/>
          <w:sz w:val="24"/>
          <w:szCs w:val="24"/>
        </w:rPr>
        <w:t xml:space="preserve">Glocalized making </w:t>
      </w:r>
    </w:p>
    <w:p w:rsidR="00DD279A" w:rsidRPr="002D33C5" w:rsidRDefault="00311D13">
      <w:pPr>
        <w:pStyle w:val="normal0"/>
        <w:spacing w:after="0" w:line="240" w:lineRule="auto"/>
        <w:ind w:firstLine="720"/>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Though, the principles that shape the 21st Century Makerspace learning environments are those same principles that have guided the indigenous people for ages</w:t>
      </w:r>
      <w:r w:rsidRPr="002D33C5">
        <w:rPr>
          <w:sz w:val="24"/>
          <w:szCs w:val="24"/>
        </w:rPr>
        <w:t xml:space="preserve"> </w:t>
      </w:r>
      <w:r w:rsidRPr="002D33C5">
        <w:rPr>
          <w:rFonts w:ascii="Times New Roman" w:eastAsia="Times New Roman" w:hAnsi="Times New Roman" w:cs="Times New Roman"/>
          <w:sz w:val="24"/>
          <w:szCs w:val="24"/>
        </w:rPr>
        <w:t xml:space="preserve">(Branigan-Pipe, 2016). For example, as makerspace learning is centred on robotics, it is known that the first robot to walk the earth was a bronze giant called Talos, created by Hephaestus, the Greek god of invention, too. Also, practices of the maker movement; inventing, making, tinkering and designing are known to be indigenous practices (Gutiérrez, 2015). There seems to be a disconnection between conventional makerspace learning and other forms of making. In that, conventional makerspace learning is globally relevant as against the other forms of making which may be locally relevant. To a larger extent, it may be assumed that exporting conventional makerspace learning practices to other cultural contexts is a form of imposition of knowledge that leads to inequity and white exceptionalism.  </w:t>
      </w:r>
      <w:proofErr w:type="gramStart"/>
      <w:r w:rsidRPr="002D33C5">
        <w:rPr>
          <w:rFonts w:ascii="Times New Roman" w:eastAsia="Times New Roman" w:hAnsi="Times New Roman" w:cs="Times New Roman"/>
          <w:sz w:val="24"/>
          <w:szCs w:val="24"/>
        </w:rPr>
        <w:t>Hence, resulting in the one-way border crossing form of schooling (Giroux, 1992) which eventually becomes the white-elephant knowledge acquisition to rural cultural communities.</w:t>
      </w:r>
      <w:proofErr w:type="gramEnd"/>
      <w:r w:rsidRPr="002D33C5">
        <w:rPr>
          <w:rFonts w:ascii="Times New Roman" w:eastAsia="Times New Roman" w:hAnsi="Times New Roman" w:cs="Times New Roman"/>
          <w:sz w:val="24"/>
          <w:szCs w:val="24"/>
        </w:rPr>
        <w:t xml:space="preserve"> Given this, to approach a form of making which is supposed to be locally and globally relevant is to appreciate the glocalized form of making. </w:t>
      </w:r>
    </w:p>
    <w:p w:rsidR="00DD279A" w:rsidRPr="002D33C5" w:rsidRDefault="00311D13">
      <w:pPr>
        <w:pStyle w:val="normal0"/>
        <w:spacing w:after="0" w:line="240" w:lineRule="auto"/>
        <w:ind w:firstLine="720"/>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Glocalization is a concept originally coined by business circles and it means to create products for the global market, but customized to suit local cultures and tastes</w:t>
      </w:r>
      <w:r w:rsidRPr="002D33C5">
        <w:rPr>
          <w:sz w:val="24"/>
          <w:szCs w:val="24"/>
        </w:rPr>
        <w:t xml:space="preserve"> (</w:t>
      </w:r>
      <w:r w:rsidRPr="002D33C5">
        <w:rPr>
          <w:rFonts w:ascii="Times New Roman" w:eastAsia="Times New Roman" w:hAnsi="Times New Roman" w:cs="Times New Roman"/>
          <w:sz w:val="24"/>
          <w:szCs w:val="24"/>
        </w:rPr>
        <w:t xml:space="preserve">Orey &amp; Rosa, 2021). For example, it is possible to refer to a glocalized product if it meets most of the needs of an international community as well as customized for the members of distinct cultural groups (Robertson, 1995). Hence, glocalized making is the process of taking characteristic elements from the conventional maker movement and infusing them into existing making practices in diverse culture and ethnic contexts which evidences STEM learning. Glocalized making supports historicized experiences as the making approach and practice by encouraging both indigenous and conventional makers to develop an understanding of the interconnecting relationship among ideology, power, and culture and rejects any claim to universal foundations for truth and culture, as well as any claim to objectivity (see Leistyna &amp; Woodrum, 1996) in the maker movement. In glocalized making, the maker movement does not see the knowledge and practices of communities of diverse cultures and ethnic backgrounds as without maker culture and hence, awaiting the conventional maker movement deposits—what Freire (1970/2000) coined, “the ‘banking concept of education” (p. 72). Rather, an avenue for the two to intersect to promote a glocal form of STEM learning. </w:t>
      </w:r>
    </w:p>
    <w:p w:rsidR="00DD279A" w:rsidRPr="002D33C5" w:rsidRDefault="00311D13">
      <w:pPr>
        <w:pStyle w:val="normal0"/>
        <w:spacing w:after="0" w:line="240" w:lineRule="auto"/>
        <w:ind w:firstLine="720"/>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 xml:space="preserve">The fundamental question of glocalized making is about the compromise between what is already there in the culture, the practices, the materials, and the new elements from the maker movement that teachers or designers want to bring (see Blikstein, 2020). Glocalized making is to produce innovative ways of thinking and reasoning by merging the practices of the conventional maker movement and existing making practices in diverse culture and ethnic contexts. Teachers can be engaged in the designing of 3-D and 2-D mathematical manipulatives and lessons, based </w:t>
      </w:r>
      <w:r w:rsidRPr="002D33C5">
        <w:rPr>
          <w:rFonts w:ascii="Times New Roman" w:eastAsia="Times New Roman" w:hAnsi="Times New Roman" w:cs="Times New Roman"/>
          <w:sz w:val="24"/>
          <w:szCs w:val="24"/>
        </w:rPr>
        <w:lastRenderedPageBreak/>
        <w:t>on mathematical thoughts in non-conventional forms of making (see Bang &amp; Barajas-López, 2018; Civil 2016; Mukhopadhyay, 2008; Gerdes, 1986) to anchor their pedagogical and conceptual knowledge. Also, teachers can be trained to introduce light up fashion and electronics into the existing cultural making of indigenous textiles, etc.</w:t>
      </w:r>
    </w:p>
    <w:p w:rsidR="00DD279A" w:rsidRPr="002D33C5" w:rsidRDefault="00DD279A">
      <w:pPr>
        <w:pStyle w:val="normal0"/>
        <w:spacing w:after="0" w:line="240" w:lineRule="auto"/>
        <w:jc w:val="both"/>
        <w:rPr>
          <w:rFonts w:ascii="Times New Roman" w:eastAsia="Times New Roman" w:hAnsi="Times New Roman" w:cs="Times New Roman"/>
          <w:b/>
          <w:sz w:val="24"/>
          <w:szCs w:val="24"/>
        </w:rPr>
      </w:pPr>
    </w:p>
    <w:p w:rsidR="00DD279A" w:rsidRPr="002D33C5" w:rsidRDefault="00311D13">
      <w:pPr>
        <w:pStyle w:val="normal0"/>
        <w:spacing w:after="0" w:line="240" w:lineRule="auto"/>
        <w:jc w:val="both"/>
        <w:rPr>
          <w:rFonts w:ascii="Times New Roman" w:eastAsia="Times New Roman" w:hAnsi="Times New Roman" w:cs="Times New Roman"/>
          <w:b/>
          <w:sz w:val="24"/>
          <w:szCs w:val="24"/>
        </w:rPr>
      </w:pPr>
      <w:r w:rsidRPr="002D33C5">
        <w:rPr>
          <w:rFonts w:ascii="Times New Roman" w:eastAsia="Times New Roman" w:hAnsi="Times New Roman" w:cs="Times New Roman"/>
          <w:b/>
          <w:sz w:val="24"/>
          <w:szCs w:val="24"/>
        </w:rPr>
        <w:t xml:space="preserve">Conceptualizing glocalized making for Mathematics </w:t>
      </w:r>
      <w:proofErr w:type="gramStart"/>
      <w:r w:rsidRPr="002D33C5">
        <w:rPr>
          <w:rFonts w:ascii="Times New Roman" w:eastAsia="Times New Roman" w:hAnsi="Times New Roman" w:cs="Times New Roman"/>
          <w:b/>
          <w:sz w:val="24"/>
          <w:szCs w:val="24"/>
        </w:rPr>
        <w:t>Learning</w:t>
      </w:r>
      <w:proofErr w:type="gramEnd"/>
      <w:r w:rsidRPr="002D33C5">
        <w:rPr>
          <w:rFonts w:ascii="Times New Roman" w:eastAsia="Times New Roman" w:hAnsi="Times New Roman" w:cs="Times New Roman"/>
          <w:b/>
          <w:sz w:val="24"/>
          <w:szCs w:val="24"/>
        </w:rPr>
        <w:t xml:space="preserve"> by connecting ethnomathematics, maker movement and cultural anthropology</w:t>
      </w:r>
    </w:p>
    <w:p w:rsidR="00DD279A" w:rsidRPr="002D33C5" w:rsidRDefault="00311D13">
      <w:pPr>
        <w:pStyle w:val="normal0"/>
        <w:spacing w:after="0" w:line="240" w:lineRule="auto"/>
        <w:ind w:firstLine="720"/>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 xml:space="preserve">A major problem with mathematics education in contemporary society is its overwhelming bias towards a Western orientation in its topics and research paradigm. A search for new approaches and methodologies is necessary to record historical forms of mathematical ideas that occur in different cultural contexts and to take advantage of the emerging globalization of business, science, religion, art, music, and other aspects of culture (Orey &amp; Rosa, 2019). Numerous studies have demonstrated the sophisticated mathematical ideas and procedures that often include geometric principles in craftwork, architectural concepts, and practices in the activities and artefacts developed by many indigenous, local, and vernacular cultures (Eglash, et. al., 2006). </w:t>
      </w:r>
    </w:p>
    <w:p w:rsidR="00DD279A" w:rsidRPr="002D33C5" w:rsidRDefault="00311D13">
      <w:pPr>
        <w:pStyle w:val="normal0"/>
        <w:spacing w:after="0" w:line="240" w:lineRule="auto"/>
        <w:ind w:firstLine="720"/>
        <w:jc w:val="both"/>
        <w:rPr>
          <w:rFonts w:ascii="Times New Roman" w:eastAsia="Times New Roman" w:hAnsi="Times New Roman" w:cs="Times New Roman"/>
          <w:sz w:val="24"/>
          <w:szCs w:val="24"/>
        </w:rPr>
      </w:pPr>
      <w:proofErr w:type="gramStart"/>
      <w:r w:rsidRPr="002D33C5">
        <w:rPr>
          <w:rFonts w:ascii="Times New Roman" w:eastAsia="Times New Roman" w:hAnsi="Times New Roman" w:cs="Times New Roman"/>
          <w:sz w:val="24"/>
          <w:szCs w:val="24"/>
        </w:rPr>
        <w:t>Thus, ethnomodelling (Rosa &amp; Orey, 2010) and ethnocomputing (Eglash et. al., 2006).</w:t>
      </w:r>
      <w:proofErr w:type="gramEnd"/>
      <w:r w:rsidRPr="002D33C5">
        <w:rPr>
          <w:rFonts w:ascii="Times New Roman" w:eastAsia="Times New Roman" w:hAnsi="Times New Roman" w:cs="Times New Roman"/>
          <w:sz w:val="24"/>
          <w:szCs w:val="24"/>
        </w:rPr>
        <w:t xml:space="preserve"> However, as noted by Rosa and Orey (2010), modelling is an essential tool for ethnomathematics. But when we create a model for a cultural artefact or practise, it is hard to know if we are capturing the right aspects; whether the model is accurately reflecting the mathematical ideas or practices of the artisan who made it, or imposing mathematical content external to the indigenous cognitive repertoire (Babbitt, et. al.</w:t>
      </w:r>
      <w:proofErr w:type="gramStart"/>
      <w:r w:rsidRPr="002D33C5">
        <w:rPr>
          <w:rFonts w:ascii="Times New Roman" w:eastAsia="Times New Roman" w:hAnsi="Times New Roman" w:cs="Times New Roman"/>
          <w:sz w:val="24"/>
          <w:szCs w:val="24"/>
        </w:rPr>
        <w:t>,2012</w:t>
      </w:r>
      <w:proofErr w:type="gramEnd"/>
      <w:r w:rsidRPr="002D33C5">
        <w:rPr>
          <w:rFonts w:ascii="Times New Roman" w:eastAsia="Times New Roman" w:hAnsi="Times New Roman" w:cs="Times New Roman"/>
          <w:sz w:val="24"/>
          <w:szCs w:val="24"/>
        </w:rPr>
        <w:t>). Again, the mere pointing to a photograph of some intricate basket or monumental pyramid is not sufficient for engaging children or developing their mathematics skills. (Babbitt, et. al.</w:t>
      </w:r>
      <w:proofErr w:type="gramStart"/>
      <w:r w:rsidRPr="002D33C5">
        <w:rPr>
          <w:rFonts w:ascii="Times New Roman" w:eastAsia="Times New Roman" w:hAnsi="Times New Roman" w:cs="Times New Roman"/>
          <w:sz w:val="24"/>
          <w:szCs w:val="24"/>
        </w:rPr>
        <w:t>,2012</w:t>
      </w:r>
      <w:proofErr w:type="gramEnd"/>
      <w:r w:rsidRPr="002D33C5">
        <w:rPr>
          <w:rFonts w:ascii="Times New Roman" w:eastAsia="Times New Roman" w:hAnsi="Times New Roman" w:cs="Times New Roman"/>
          <w:sz w:val="24"/>
          <w:szCs w:val="24"/>
        </w:rPr>
        <w:t>). Hence, the use of computational media to help address these challenges thus, ethnocomputing (Babbitt, et. al.</w:t>
      </w:r>
      <w:proofErr w:type="gramStart"/>
      <w:r w:rsidRPr="002D33C5">
        <w:rPr>
          <w:rFonts w:ascii="Times New Roman" w:eastAsia="Times New Roman" w:hAnsi="Times New Roman" w:cs="Times New Roman"/>
          <w:sz w:val="24"/>
          <w:szCs w:val="24"/>
        </w:rPr>
        <w:t>,2012</w:t>
      </w:r>
      <w:proofErr w:type="gramEnd"/>
      <w:r w:rsidRPr="002D33C5">
        <w:rPr>
          <w:rFonts w:ascii="Times New Roman" w:eastAsia="Times New Roman" w:hAnsi="Times New Roman" w:cs="Times New Roman"/>
          <w:sz w:val="24"/>
          <w:szCs w:val="24"/>
        </w:rPr>
        <w:t>).</w:t>
      </w:r>
    </w:p>
    <w:p w:rsidR="00DD279A" w:rsidRPr="002D33C5" w:rsidRDefault="00311D13">
      <w:pPr>
        <w:pStyle w:val="normal0"/>
        <w:spacing w:after="0" w:line="240" w:lineRule="auto"/>
        <w:ind w:firstLine="720"/>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 xml:space="preserve">However, ethnocomputing can be seen as an approach that might have subtracted the cultural aspect of cultural material through technology and computationalization. Again, as a criticism of ethnocomputing, what is known as a major challenge in the educational system in many communities of colour and low income is the inequality of educational resources which includes access to computers and other ICT materials. For example, in one experimental study of ethnocomputing (see Babbit, et al., 2015), it can be seen that the study computationalism the cultural making of Adinkra symbols from a rural Ghanaian community using computers and, implemented them in a Ghanaian city classroom. Could this be attributed to the fact that electricity and computers were not available in classrooms of such rural Adinkra making communities? This is meant that students whose ideal cultural making was computational-size might have limited access to their transformed cultural making practice. </w:t>
      </w:r>
    </w:p>
    <w:p w:rsidR="00DD279A" w:rsidRPr="002D33C5" w:rsidRDefault="00311D13">
      <w:pPr>
        <w:pStyle w:val="normal0"/>
        <w:spacing w:after="0" w:line="240" w:lineRule="auto"/>
        <w:ind w:firstLine="720"/>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 xml:space="preserve">As a note, “we have been programming for just a few decades, but people have been making for millennia” (Blikstein, 2020. p.116). Hence, why not focus on the cultural context and what goes on or glocalized such cultural making? Thus, focusing on the mathematics/STEM identifiable in the cultural making practices and/or supplementing it with conventional maker practices leads to a new approach and methodology which is necessary to record historical forms of mathematical/STEM ideas that occur in different cultural contexts, and to take advantage of the emerging globalization of business, science, religion, art, music and other aspects of culture thus, the need for cultural and glocalized making. Also, Mukhopadhyay (2008, p.64) stated; “given that throughout the known history of humankind people have always created music and </w:t>
      </w:r>
      <w:r w:rsidRPr="002D33C5">
        <w:rPr>
          <w:rFonts w:ascii="Times New Roman" w:eastAsia="Times New Roman" w:hAnsi="Times New Roman" w:cs="Times New Roman"/>
          <w:sz w:val="24"/>
          <w:szCs w:val="24"/>
        </w:rPr>
        <w:lastRenderedPageBreak/>
        <w:t>dance, designed household objects, adorned their bodies with paints and designs, it is not unusual for anthropologists and others to examine where patterns come from. Franz Boas (1927/1955, p. 9) wrote that: “No people… however hard their lives may be, spend all their time, all their energies in the acquisition of food and shelter … Even the poorest tribes have produced work that gives them aesthetic pleasure</w:t>
      </w:r>
      <w:proofErr w:type="gramStart"/>
      <w:r w:rsidRPr="002D33C5">
        <w:rPr>
          <w:rFonts w:ascii="Times New Roman" w:eastAsia="Times New Roman" w:hAnsi="Times New Roman" w:cs="Times New Roman"/>
          <w:sz w:val="24"/>
          <w:szCs w:val="24"/>
        </w:rPr>
        <w:t>…[</w:t>
      </w:r>
      <w:proofErr w:type="gramEnd"/>
      <w:r w:rsidRPr="002D33C5">
        <w:rPr>
          <w:rFonts w:ascii="Times New Roman" w:eastAsia="Times New Roman" w:hAnsi="Times New Roman" w:cs="Times New Roman"/>
          <w:sz w:val="24"/>
          <w:szCs w:val="24"/>
        </w:rPr>
        <w:t xml:space="preserve">they] devote much of their energy to the creation of works of beauty” …No matter how diverse the ideas may be, the general character of the enjoyment of beauty is of the same order everywhere. </w:t>
      </w:r>
      <w:proofErr w:type="gramStart"/>
      <w:r w:rsidRPr="002D33C5">
        <w:rPr>
          <w:rFonts w:ascii="Times New Roman" w:eastAsia="Times New Roman" w:hAnsi="Times New Roman" w:cs="Times New Roman"/>
          <w:sz w:val="24"/>
          <w:szCs w:val="24"/>
        </w:rPr>
        <w:t>This realization points to the link between indigenous craftwork making and formal mathematics, computations, engineering, etc. namely an instinctive fascination with patterns.</w:t>
      </w:r>
      <w:proofErr w:type="gramEnd"/>
      <w:r w:rsidRPr="002D33C5">
        <w:rPr>
          <w:rFonts w:ascii="Times New Roman" w:eastAsia="Times New Roman" w:hAnsi="Times New Roman" w:cs="Times New Roman"/>
          <w:sz w:val="24"/>
          <w:szCs w:val="24"/>
        </w:rPr>
        <w:t xml:space="preserve"> The knowledge of an indigenous “craft” – basket weaving, canoe making, for example – is complex and situated in cultural values and everyday living. For example, the construction of canoes for a non-Western group using indigenous material evolves over a substantial time incorporating cultural traditions of design, understanding of engineering, and adaptation to the environment. To an individual who does not belong to the community, the canoes, although functional and efficient, may look crude and primitive. If the individual happens to be trained in and used to, only technologically sophisticated building tools, the process of construction might seem to him/her as simplistic and rudimentary. As a consequence, both the process and the product of creating an artefact are not recognized as a cognitively complex process”. </w:t>
      </w:r>
      <w:proofErr w:type="gramStart"/>
      <w:r w:rsidRPr="002D33C5">
        <w:rPr>
          <w:rFonts w:ascii="Times New Roman" w:eastAsia="Times New Roman" w:hAnsi="Times New Roman" w:cs="Times New Roman"/>
          <w:sz w:val="24"/>
          <w:szCs w:val="24"/>
        </w:rPr>
        <w:t>Hence, an obvious reason why the maker movement does not contend with such forms of making.</w:t>
      </w:r>
      <w:proofErr w:type="gramEnd"/>
      <w:r w:rsidRPr="002D33C5">
        <w:rPr>
          <w:rFonts w:ascii="Times New Roman" w:eastAsia="Times New Roman" w:hAnsi="Times New Roman" w:cs="Times New Roman"/>
          <w:sz w:val="24"/>
          <w:szCs w:val="24"/>
        </w:rPr>
        <w:t xml:space="preserve"> </w:t>
      </w:r>
    </w:p>
    <w:p w:rsidR="00DD279A" w:rsidRPr="002D33C5" w:rsidRDefault="00311D13">
      <w:pPr>
        <w:pStyle w:val="normal0"/>
        <w:spacing w:after="0" w:line="240" w:lineRule="auto"/>
        <w:ind w:firstLine="720"/>
        <w:jc w:val="both"/>
        <w:rPr>
          <w:rFonts w:ascii="Times New Roman" w:eastAsia="Times New Roman" w:hAnsi="Times New Roman" w:cs="Times New Roman"/>
          <w:b/>
          <w:sz w:val="24"/>
          <w:szCs w:val="24"/>
        </w:rPr>
      </w:pPr>
      <w:r w:rsidRPr="002D33C5">
        <w:rPr>
          <w:rFonts w:ascii="Times New Roman" w:eastAsia="Times New Roman" w:hAnsi="Times New Roman" w:cs="Times New Roman"/>
          <w:sz w:val="24"/>
          <w:szCs w:val="24"/>
        </w:rPr>
        <w:t>In this regard, cultural and glocalized making the draw on studies employing ethnomathematics, ethnomodelling and ethnocomputing as a framework to understand the computations and mathematics in the existing making practices in diverse cultural and ethnic contexts (Eglash et al., 2006; D’Ambrosio, 1990), and how those are supplemented to operate within the conventional maker movement. For example, through ethnocomputing, local designs have been analysed as forms and the applications of symmetrical classifications from crystallography to indigenous textile patterns (Eglash et al., 2006) and these can be supplemented with electronics to produce e-textiles, thus glocalized making. On the other hand, ethnomathematics can use cultural and glocalized making as a tool to help reconstruct or 'unfreeze' the mathematical thinking that is 'hidden' or 'frozen' in old techniques, like, e.g., that of basket making. In ethnomodelling, Rosa and Orey (2006) modelled the mathematical knowledge that lacemakers in the northeast of Brazil use to make patterns that have mathematical concepts not associated with traditional geometric principles. Here, cultural making seeks to rather observe and interpret the making processes from the lace makers to identify the mathematical concepts. Again, glocalized making would empower the Brazilian lacemaker and students to introduce the concept of computer and electronic programming into such cultural making (see Jayathritha &amp; Kafai, 2019). Again, mediated activity through the lace making can be derived for teachers to be engaged in the designing of 3-D and 2-D mathematical manipulatives to anchor their pedagogical and conceptual knowledge through a reflection of such cultural making in the conventional maker world, hence glocalized making. I define these connections as cultural and glocalized making, which is the act of identifying the making practices in diverse cultural and ethnic contexts to identify STEM, and also supplementing, informing and centre-staging it with practices of the conventional maker movement. In this context, Figure 1 shows a conceptualisation of cultural and glocalized making, as the intersection of three fields of knowledge: cultural anthropology, ethnomathematics, and the maker movement.</w:t>
      </w:r>
    </w:p>
    <w:p w:rsidR="00DD279A" w:rsidRDefault="00DD279A">
      <w:pPr>
        <w:pStyle w:val="normal0"/>
        <w:spacing w:after="0" w:line="240" w:lineRule="auto"/>
        <w:jc w:val="both"/>
        <w:rPr>
          <w:rFonts w:ascii="Times New Roman" w:eastAsia="Times New Roman" w:hAnsi="Times New Roman" w:cs="Times New Roman"/>
          <w:sz w:val="24"/>
          <w:szCs w:val="24"/>
        </w:rPr>
      </w:pPr>
    </w:p>
    <w:p w:rsidR="00862AE2" w:rsidRPr="002D33C5" w:rsidRDefault="00862AE2">
      <w:pPr>
        <w:pStyle w:val="normal0"/>
        <w:spacing w:after="0" w:line="240" w:lineRule="auto"/>
        <w:jc w:val="both"/>
        <w:rPr>
          <w:rFonts w:ascii="Times New Roman" w:eastAsia="Times New Roman" w:hAnsi="Times New Roman" w:cs="Times New Roman"/>
          <w:sz w:val="24"/>
          <w:szCs w:val="24"/>
        </w:rPr>
      </w:pPr>
    </w:p>
    <w:p w:rsidR="00DD279A" w:rsidRPr="002D33C5" w:rsidRDefault="00311D13">
      <w:pPr>
        <w:pStyle w:val="normal0"/>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r w:rsidRPr="002D33C5">
        <w:rPr>
          <w:rFonts w:ascii="Times New Roman" w:eastAsia="Times New Roman" w:hAnsi="Times New Roman" w:cs="Times New Roman"/>
          <w:color w:val="000000"/>
          <w:sz w:val="24"/>
          <w:szCs w:val="24"/>
        </w:rPr>
        <w:lastRenderedPageBreak/>
        <w:t>Figure 1: cultural and glocalized making as the intersecting region of three knowledge fields</w:t>
      </w:r>
    </w:p>
    <w:p w:rsidR="00DD279A" w:rsidRPr="002D33C5" w:rsidRDefault="00050A25">
      <w:pPr>
        <w:pStyle w:val="normal0"/>
        <w:spacing w:after="1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drawing>
          <wp:anchor distT="0" distB="0" distL="114300" distR="114300" simplePos="0" relativeHeight="251658240" behindDoc="0" locked="0" layoutInCell="1" allowOverlap="1">
            <wp:simplePos x="0" y="0"/>
            <wp:positionH relativeFrom="column">
              <wp:posOffset>684530</wp:posOffset>
            </wp:positionH>
            <wp:positionV relativeFrom="paragraph">
              <wp:posOffset>10160</wp:posOffset>
            </wp:positionV>
            <wp:extent cx="4472305" cy="2318385"/>
            <wp:effectExtent l="19050" t="0" r="4445" b="0"/>
            <wp:wrapSquare wrapText="bothSides" distT="0" distB="0" distL="114300" distR="114300"/>
            <wp:docPr id="1" name="image1.png" descr="C:\Users\NTI\Desktop\New folder (5)\IMG-20210612-WA0037.jpg"/>
            <wp:cNvGraphicFramePr/>
            <a:graphic xmlns:a="http://schemas.openxmlformats.org/drawingml/2006/main">
              <a:graphicData uri="http://schemas.openxmlformats.org/drawingml/2006/picture">
                <pic:pic xmlns:pic="http://schemas.openxmlformats.org/drawingml/2006/picture">
                  <pic:nvPicPr>
                    <pic:cNvPr id="0" name="image1.png" descr="C:\Users\NTI\Desktop\New folder (5)\IMG-20210612-WA0037.jpg"/>
                    <pic:cNvPicPr preferRelativeResize="0"/>
                  </pic:nvPicPr>
                  <pic:blipFill>
                    <a:blip r:embed="rId6" cstate="print"/>
                    <a:srcRect/>
                    <a:stretch>
                      <a:fillRect/>
                    </a:stretch>
                  </pic:blipFill>
                  <pic:spPr>
                    <a:xfrm>
                      <a:off x="0" y="0"/>
                      <a:ext cx="4472305" cy="2318385"/>
                    </a:xfrm>
                    <a:prstGeom prst="rect">
                      <a:avLst/>
                    </a:prstGeom>
                    <a:ln/>
                  </pic:spPr>
                </pic:pic>
              </a:graphicData>
            </a:graphic>
          </wp:anchor>
        </w:drawing>
      </w:r>
    </w:p>
    <w:p w:rsidR="00DD279A" w:rsidRPr="002D33C5" w:rsidRDefault="00DD279A">
      <w:pPr>
        <w:pStyle w:val="normal0"/>
        <w:spacing w:after="0" w:line="240" w:lineRule="auto"/>
        <w:jc w:val="both"/>
        <w:rPr>
          <w:rFonts w:ascii="Times New Roman" w:eastAsia="Times New Roman" w:hAnsi="Times New Roman" w:cs="Times New Roman"/>
          <w:sz w:val="24"/>
          <w:szCs w:val="24"/>
        </w:rPr>
      </w:pPr>
    </w:p>
    <w:p w:rsidR="00DD279A" w:rsidRPr="002D33C5" w:rsidRDefault="00DD279A">
      <w:pPr>
        <w:pStyle w:val="normal0"/>
        <w:spacing w:after="0" w:line="240" w:lineRule="auto"/>
        <w:jc w:val="both"/>
        <w:rPr>
          <w:rFonts w:ascii="Times New Roman" w:eastAsia="Times New Roman" w:hAnsi="Times New Roman" w:cs="Times New Roman"/>
          <w:sz w:val="24"/>
          <w:szCs w:val="24"/>
        </w:rPr>
      </w:pPr>
    </w:p>
    <w:p w:rsidR="00050A25" w:rsidRDefault="00050A25">
      <w:pPr>
        <w:pStyle w:val="normal0"/>
        <w:spacing w:after="0" w:line="240" w:lineRule="auto"/>
        <w:ind w:firstLine="720"/>
        <w:jc w:val="both"/>
        <w:rPr>
          <w:rFonts w:ascii="Times New Roman" w:eastAsia="Times New Roman" w:hAnsi="Times New Roman" w:cs="Times New Roman"/>
          <w:sz w:val="24"/>
          <w:szCs w:val="24"/>
        </w:rPr>
      </w:pPr>
    </w:p>
    <w:p w:rsidR="00050A25" w:rsidRDefault="00050A25">
      <w:pPr>
        <w:pStyle w:val="normal0"/>
        <w:spacing w:after="0" w:line="240" w:lineRule="auto"/>
        <w:ind w:firstLine="720"/>
        <w:jc w:val="both"/>
        <w:rPr>
          <w:rFonts w:ascii="Times New Roman" w:eastAsia="Times New Roman" w:hAnsi="Times New Roman" w:cs="Times New Roman"/>
          <w:sz w:val="24"/>
          <w:szCs w:val="24"/>
        </w:rPr>
      </w:pPr>
    </w:p>
    <w:p w:rsidR="00050A25" w:rsidRDefault="00050A25">
      <w:pPr>
        <w:pStyle w:val="normal0"/>
        <w:spacing w:after="0" w:line="240" w:lineRule="auto"/>
        <w:ind w:firstLine="720"/>
        <w:jc w:val="both"/>
        <w:rPr>
          <w:rFonts w:ascii="Times New Roman" w:eastAsia="Times New Roman" w:hAnsi="Times New Roman" w:cs="Times New Roman"/>
          <w:sz w:val="24"/>
          <w:szCs w:val="24"/>
        </w:rPr>
      </w:pPr>
    </w:p>
    <w:p w:rsidR="00050A25" w:rsidRDefault="00050A25">
      <w:pPr>
        <w:pStyle w:val="normal0"/>
        <w:spacing w:after="0" w:line="240" w:lineRule="auto"/>
        <w:ind w:firstLine="720"/>
        <w:jc w:val="both"/>
        <w:rPr>
          <w:rFonts w:ascii="Times New Roman" w:eastAsia="Times New Roman" w:hAnsi="Times New Roman" w:cs="Times New Roman"/>
          <w:sz w:val="24"/>
          <w:szCs w:val="24"/>
        </w:rPr>
      </w:pPr>
    </w:p>
    <w:p w:rsidR="00050A25" w:rsidRDefault="00050A25">
      <w:pPr>
        <w:pStyle w:val="normal0"/>
        <w:spacing w:after="0" w:line="240" w:lineRule="auto"/>
        <w:ind w:firstLine="720"/>
        <w:jc w:val="both"/>
        <w:rPr>
          <w:rFonts w:ascii="Times New Roman" w:eastAsia="Times New Roman" w:hAnsi="Times New Roman" w:cs="Times New Roman"/>
          <w:sz w:val="24"/>
          <w:szCs w:val="24"/>
        </w:rPr>
      </w:pPr>
    </w:p>
    <w:p w:rsidR="00050A25" w:rsidRDefault="00050A25">
      <w:pPr>
        <w:pStyle w:val="normal0"/>
        <w:spacing w:after="0" w:line="240" w:lineRule="auto"/>
        <w:ind w:firstLine="720"/>
        <w:jc w:val="both"/>
        <w:rPr>
          <w:rFonts w:ascii="Times New Roman" w:eastAsia="Times New Roman" w:hAnsi="Times New Roman" w:cs="Times New Roman"/>
          <w:sz w:val="24"/>
          <w:szCs w:val="24"/>
        </w:rPr>
      </w:pPr>
    </w:p>
    <w:p w:rsidR="00050A25" w:rsidRDefault="00050A25">
      <w:pPr>
        <w:pStyle w:val="normal0"/>
        <w:spacing w:after="0" w:line="240" w:lineRule="auto"/>
        <w:ind w:firstLine="720"/>
        <w:jc w:val="both"/>
        <w:rPr>
          <w:rFonts w:ascii="Times New Roman" w:eastAsia="Times New Roman" w:hAnsi="Times New Roman" w:cs="Times New Roman"/>
          <w:sz w:val="24"/>
          <w:szCs w:val="24"/>
        </w:rPr>
      </w:pPr>
    </w:p>
    <w:p w:rsidR="00050A25" w:rsidRDefault="00050A25">
      <w:pPr>
        <w:pStyle w:val="normal0"/>
        <w:spacing w:after="0" w:line="240" w:lineRule="auto"/>
        <w:ind w:firstLine="720"/>
        <w:jc w:val="both"/>
        <w:rPr>
          <w:rFonts w:ascii="Times New Roman" w:eastAsia="Times New Roman" w:hAnsi="Times New Roman" w:cs="Times New Roman"/>
          <w:sz w:val="24"/>
          <w:szCs w:val="24"/>
        </w:rPr>
      </w:pPr>
    </w:p>
    <w:p w:rsidR="00050A25" w:rsidRDefault="00050A25">
      <w:pPr>
        <w:pStyle w:val="normal0"/>
        <w:spacing w:after="0" w:line="240" w:lineRule="auto"/>
        <w:ind w:firstLine="720"/>
        <w:jc w:val="both"/>
        <w:rPr>
          <w:rFonts w:ascii="Times New Roman" w:eastAsia="Times New Roman" w:hAnsi="Times New Roman" w:cs="Times New Roman"/>
          <w:sz w:val="24"/>
          <w:szCs w:val="24"/>
        </w:rPr>
      </w:pPr>
    </w:p>
    <w:p w:rsidR="00050A25" w:rsidRDefault="00050A25">
      <w:pPr>
        <w:pStyle w:val="normal0"/>
        <w:spacing w:after="0" w:line="240" w:lineRule="auto"/>
        <w:ind w:firstLine="720"/>
        <w:jc w:val="both"/>
        <w:rPr>
          <w:rFonts w:ascii="Times New Roman" w:eastAsia="Times New Roman" w:hAnsi="Times New Roman" w:cs="Times New Roman"/>
          <w:sz w:val="24"/>
          <w:szCs w:val="24"/>
        </w:rPr>
      </w:pPr>
    </w:p>
    <w:p w:rsidR="00050A25" w:rsidRDefault="00050A25">
      <w:pPr>
        <w:pStyle w:val="normal0"/>
        <w:spacing w:after="0" w:line="240" w:lineRule="auto"/>
        <w:ind w:firstLine="720"/>
        <w:jc w:val="both"/>
        <w:rPr>
          <w:rFonts w:ascii="Times New Roman" w:eastAsia="Times New Roman" w:hAnsi="Times New Roman" w:cs="Times New Roman"/>
          <w:sz w:val="24"/>
          <w:szCs w:val="24"/>
        </w:rPr>
      </w:pPr>
    </w:p>
    <w:p w:rsidR="00DD279A" w:rsidRDefault="00311D13">
      <w:pPr>
        <w:pStyle w:val="normal0"/>
        <w:spacing w:after="0" w:line="240" w:lineRule="auto"/>
        <w:ind w:firstLine="720"/>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From Figure 1, the intersection between the maker movement and ethnomathematics relates to the global representation of diverse ethnic and cultural groups in the maker movement and hence, respect and the valorization of the tacit knowledge (Rosa &amp; Orey, 2007). Also, traditions found in diverse contexts, and often the students therein, will be enabled to uncover the mathematical/STEM concepts hidden in the making of cultural artefacts and supplement these with practices of the conventional maker movement. Therefore, it becomes necessary to begin by using sociocultural contexts, realities, and interests or unique needs of students and not mere enforcement of a rigid set of external curricular rules and values with often decontextualized activities (Rosa &amp; Orey, 2007). This approach brings about the supplement, and centre stage between the maker movement and cultural anthropology to reach critical transitivity (Freire, 1998). According to Rosa and Orey (2007), diverse forms of local knowledge develop the context, source, and form for what is found in the intersection between mathematics and cultural anthropology and occurs when members of distinct cultural groups use it to solve problems faced in their contexts. It also becomes a profound body of knowledge often built up by these members over time and across generations of living in close contact with their own historical, social, cultural, and natural environment (D’Ambrosio, 1990). This context uses a definition of cultural making as the uncovering, unfreezing, and supplementing mathematical ideas, notions, procedures, and practices in which the prefix ethno relates to the specific mathematical knowledge possessed by the members of distinct cultural groups, where ethnomathematics adds cultural perspectives to the mathematics discovered through making. Hence, it results in the addition of cultural perspectives also to the maker movement. In the glocalized making process, global mathematical knowledge through maker movement must supplement and be adapted to local mathematics in the making practices in diverse cultural and ethnic contexts.</w:t>
      </w:r>
    </w:p>
    <w:p w:rsidR="00050A25" w:rsidRPr="002D33C5" w:rsidRDefault="00050A25">
      <w:pPr>
        <w:pStyle w:val="normal0"/>
        <w:spacing w:after="0" w:line="240" w:lineRule="auto"/>
        <w:ind w:firstLine="720"/>
        <w:jc w:val="both"/>
        <w:rPr>
          <w:rFonts w:ascii="Times New Roman" w:eastAsia="Times New Roman" w:hAnsi="Times New Roman" w:cs="Times New Roman"/>
          <w:sz w:val="24"/>
          <w:szCs w:val="24"/>
        </w:rPr>
      </w:pPr>
    </w:p>
    <w:p w:rsidR="00DD279A" w:rsidRPr="002D33C5" w:rsidRDefault="00311D13">
      <w:pPr>
        <w:pStyle w:val="normal0"/>
        <w:spacing w:after="0" w:line="240" w:lineRule="auto"/>
        <w:jc w:val="both"/>
        <w:rPr>
          <w:rFonts w:ascii="Times New Roman" w:eastAsia="Times New Roman" w:hAnsi="Times New Roman" w:cs="Times New Roman"/>
          <w:b/>
          <w:sz w:val="24"/>
          <w:szCs w:val="24"/>
        </w:rPr>
      </w:pPr>
      <w:r w:rsidRPr="002D33C5">
        <w:rPr>
          <w:rFonts w:ascii="Times New Roman" w:eastAsia="Times New Roman" w:hAnsi="Times New Roman" w:cs="Times New Roman"/>
          <w:b/>
          <w:sz w:val="24"/>
          <w:szCs w:val="24"/>
        </w:rPr>
        <w:t>Methodology for recognizing or identifying STEM thinking through glocalized making</w:t>
      </w:r>
    </w:p>
    <w:p w:rsidR="00DD279A" w:rsidRDefault="00311D13">
      <w:pPr>
        <w:pStyle w:val="normal0"/>
        <w:spacing w:after="0" w:line="240" w:lineRule="auto"/>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In this section, I propose a demonstration of making in the glocalized form as a pedagogical approach that challenges the conventional and non-conventional way of thinking or doing STEM through making. This approach is also a form of an ethnographic and design-based inquiry where researchers participate in cultural making activities and infuse the practice of conventional maker movement.</w:t>
      </w:r>
    </w:p>
    <w:p w:rsidR="00050A25" w:rsidRPr="002D33C5" w:rsidRDefault="00050A25">
      <w:pPr>
        <w:pStyle w:val="normal0"/>
        <w:spacing w:after="0" w:line="240" w:lineRule="auto"/>
        <w:jc w:val="both"/>
        <w:rPr>
          <w:rFonts w:ascii="Times New Roman" w:eastAsia="Times New Roman" w:hAnsi="Times New Roman" w:cs="Times New Roman"/>
          <w:sz w:val="24"/>
          <w:szCs w:val="24"/>
        </w:rPr>
      </w:pPr>
    </w:p>
    <w:p w:rsidR="00DD279A" w:rsidRPr="002D33C5" w:rsidRDefault="00311D13">
      <w:pPr>
        <w:pStyle w:val="normal0"/>
        <w:spacing w:after="0" w:line="240" w:lineRule="auto"/>
        <w:jc w:val="both"/>
        <w:rPr>
          <w:rFonts w:ascii="Times New Roman" w:eastAsia="Times New Roman" w:hAnsi="Times New Roman" w:cs="Times New Roman"/>
          <w:b/>
          <w:i/>
          <w:color w:val="000000"/>
          <w:sz w:val="24"/>
          <w:szCs w:val="24"/>
        </w:rPr>
      </w:pPr>
      <w:r w:rsidRPr="002D33C5">
        <w:rPr>
          <w:rFonts w:ascii="Times New Roman" w:eastAsia="Times New Roman" w:hAnsi="Times New Roman" w:cs="Times New Roman"/>
          <w:b/>
          <w:i/>
          <w:color w:val="000000"/>
          <w:sz w:val="24"/>
          <w:szCs w:val="24"/>
        </w:rPr>
        <w:t>The Glocalized Method</w:t>
      </w:r>
    </w:p>
    <w:p w:rsidR="00DD279A" w:rsidRPr="002D33C5" w:rsidRDefault="00311D13">
      <w:pPr>
        <w:pStyle w:val="normal0"/>
        <w:spacing w:after="0" w:line="240" w:lineRule="auto"/>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“Unfreezing frozen mathematics” through cultural making forces mathematicians and philosophers to reflect on the relationship between geometrical thinking and material production, between doing mathematics and technology (see Gerdes, 1985b). The latter enforcement, thus the relationship between doing mathematics and technology focalizes cultural making in the lens of conventional making to eradicate how technology and computations have subtracted the cultural aspect of the maker movement. Hence, through the ethnographic studies by using the emic perspectives in identifying cultural making there lies the opportunity for design research through socio-cultural theory grounded in mediated activity derived from Vygotsky (1978) for teachers to be engaged in the designing of 3-D and 2-D mathematical manipulatives, robotics and electronic programming (etic perspectives) to anchor their pedagogical and conceptual knowledge through a reflection of such cultural making in the conventional maker world. This creates an opportunity to use such cultural making practices in a globalized context, which is glocalized making</w:t>
      </w:r>
    </w:p>
    <w:p w:rsidR="00DD279A" w:rsidRPr="002D33C5" w:rsidRDefault="00DD279A">
      <w:pPr>
        <w:pStyle w:val="normal0"/>
        <w:spacing w:after="0" w:line="240" w:lineRule="auto"/>
        <w:jc w:val="both"/>
        <w:rPr>
          <w:rFonts w:ascii="Times New Roman" w:eastAsia="Times New Roman" w:hAnsi="Times New Roman" w:cs="Times New Roman"/>
          <w:sz w:val="24"/>
          <w:szCs w:val="24"/>
        </w:rPr>
      </w:pPr>
    </w:p>
    <w:p w:rsidR="00DD279A" w:rsidRPr="002D33C5" w:rsidRDefault="00311D13">
      <w:pPr>
        <w:pStyle w:val="normal0"/>
        <w:spacing w:after="0" w:line="240" w:lineRule="auto"/>
        <w:jc w:val="both"/>
        <w:rPr>
          <w:rFonts w:ascii="Times New Roman" w:eastAsia="Times New Roman" w:hAnsi="Times New Roman" w:cs="Times New Roman"/>
          <w:b/>
          <w:sz w:val="24"/>
          <w:szCs w:val="24"/>
        </w:rPr>
      </w:pPr>
      <w:r w:rsidRPr="002D33C5">
        <w:rPr>
          <w:rFonts w:ascii="Times New Roman" w:eastAsia="Times New Roman" w:hAnsi="Times New Roman" w:cs="Times New Roman"/>
          <w:b/>
          <w:sz w:val="24"/>
          <w:szCs w:val="24"/>
        </w:rPr>
        <w:t>Conclusion and final considerations</w:t>
      </w:r>
    </w:p>
    <w:p w:rsidR="00DD279A" w:rsidRPr="002D33C5" w:rsidRDefault="00311D13">
      <w:pPr>
        <w:pStyle w:val="normal0"/>
        <w:spacing w:after="0" w:line="240" w:lineRule="auto"/>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 xml:space="preserve">It is apparent, to this end, to assert that the maker movement has sidelined existing making practices in the context of people of diverse cultural and ethnic groups whereas mathematics education considers these aspects. For this situation to be reconciled, the teaching and learning of mathematics need to be reconsidered. In essence, there must be a link between culture and making as a pedagogical approach that is informed by ethnomathematics. For example, teachers can be engaged in the designing of 3-D and 2-D mathematical manipulatives, robots, electronics programming and lessons that are based on cultural making to accentuate students’ pedagogical and conceptual knowledge. This situation provides the basis or the starting point, as well as a source of inspiration, for doing and elaborating mathematics and not merely learning about it. The proposed glocalized making as a pedagogical approach for teaching and learning mathematics in this paper serves as a basis to reconsider the conventional way of thinking or learning mathematics in the maker movement. The approach is particularly helpful in the sense that students can formulate their concepts by situating them within their cultural contexts and also linked to conventional and other global practices. Through the combined use of methods from an emic-etic perspective and Vygotsky (1978), in the sphere of ethnographic studies and design-based research, studies in this area of research will reveal how the glocalized approach can merge the global practices of conventional making to local forms of making for STEM learning.  </w:t>
      </w:r>
    </w:p>
    <w:p w:rsidR="00DD279A" w:rsidRPr="002D33C5" w:rsidRDefault="00DD279A">
      <w:pPr>
        <w:pStyle w:val="normal0"/>
        <w:spacing w:after="120"/>
        <w:ind w:left="284" w:hanging="284"/>
        <w:jc w:val="both"/>
        <w:rPr>
          <w:rFonts w:ascii="Times New Roman" w:eastAsia="Times New Roman" w:hAnsi="Times New Roman" w:cs="Times New Roman"/>
          <w:sz w:val="24"/>
          <w:szCs w:val="24"/>
        </w:rPr>
      </w:pPr>
    </w:p>
    <w:p w:rsidR="00DD279A" w:rsidRDefault="00311D13" w:rsidP="00050A25">
      <w:pPr>
        <w:pStyle w:val="normal0"/>
        <w:spacing w:after="0" w:line="240" w:lineRule="auto"/>
        <w:jc w:val="both"/>
        <w:rPr>
          <w:rFonts w:ascii="Times New Roman" w:eastAsia="Times New Roman" w:hAnsi="Times New Roman" w:cs="Times New Roman"/>
          <w:b/>
          <w:sz w:val="24"/>
          <w:szCs w:val="24"/>
        </w:rPr>
      </w:pPr>
      <w:proofErr w:type="gramStart"/>
      <w:r w:rsidRPr="002D33C5">
        <w:rPr>
          <w:rFonts w:ascii="Times New Roman" w:eastAsia="Times New Roman" w:hAnsi="Times New Roman" w:cs="Times New Roman"/>
          <w:b/>
          <w:sz w:val="24"/>
          <w:szCs w:val="24"/>
        </w:rPr>
        <w:t>Table 1: A sample project proposal for doing mathematics through cultural and glocalized making.</w:t>
      </w:r>
      <w:proofErr w:type="gramEnd"/>
      <w:r w:rsidRPr="002D33C5">
        <w:rPr>
          <w:rFonts w:ascii="Times New Roman" w:eastAsia="Times New Roman" w:hAnsi="Times New Roman" w:cs="Times New Roman"/>
          <w:b/>
          <w:sz w:val="24"/>
          <w:szCs w:val="24"/>
        </w:rPr>
        <w:t xml:space="preserve"> </w:t>
      </w:r>
    </w:p>
    <w:p w:rsidR="00050A25" w:rsidRPr="002D33C5" w:rsidRDefault="00050A25" w:rsidP="00050A25">
      <w:pPr>
        <w:pStyle w:val="normal0"/>
        <w:spacing w:after="0" w:line="240" w:lineRule="auto"/>
        <w:jc w:val="both"/>
        <w:rPr>
          <w:rFonts w:ascii="Times New Roman" w:eastAsia="Times New Roman" w:hAnsi="Times New Roman" w:cs="Times New Roman"/>
          <w:b/>
          <w:sz w:val="24"/>
          <w:szCs w:val="24"/>
        </w:rPr>
      </w:pPr>
    </w:p>
    <w:tbl>
      <w:tblPr>
        <w:tblStyle w:val="a"/>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87"/>
        <w:gridCol w:w="2410"/>
        <w:gridCol w:w="1276"/>
        <w:gridCol w:w="1276"/>
      </w:tblGrid>
      <w:tr w:rsidR="002D33C5" w:rsidRPr="002D33C5" w:rsidTr="002D33C5">
        <w:tc>
          <w:tcPr>
            <w:tcW w:w="5387" w:type="dxa"/>
          </w:tcPr>
          <w:p w:rsidR="00DD279A" w:rsidRPr="002D33C5" w:rsidRDefault="00311D13">
            <w:pPr>
              <w:pStyle w:val="normal0"/>
              <w:rPr>
                <w:rFonts w:ascii="Times New Roman" w:eastAsia="Times New Roman" w:hAnsi="Times New Roman" w:cs="Times New Roman"/>
                <w:b/>
                <w:sz w:val="20"/>
                <w:szCs w:val="20"/>
              </w:rPr>
            </w:pPr>
            <w:r w:rsidRPr="002D33C5">
              <w:rPr>
                <w:rFonts w:ascii="Times New Roman" w:eastAsia="Times New Roman" w:hAnsi="Times New Roman" w:cs="Times New Roman"/>
                <w:b/>
                <w:sz w:val="20"/>
                <w:szCs w:val="20"/>
              </w:rPr>
              <w:t xml:space="preserve">Problem </w:t>
            </w:r>
          </w:p>
        </w:tc>
        <w:tc>
          <w:tcPr>
            <w:tcW w:w="2410" w:type="dxa"/>
          </w:tcPr>
          <w:p w:rsidR="00DD279A" w:rsidRPr="002D33C5" w:rsidRDefault="00311D13">
            <w:pPr>
              <w:pStyle w:val="normal0"/>
              <w:rPr>
                <w:rFonts w:ascii="Times New Roman" w:eastAsia="Times New Roman" w:hAnsi="Times New Roman" w:cs="Times New Roman"/>
                <w:b/>
                <w:sz w:val="20"/>
                <w:szCs w:val="20"/>
              </w:rPr>
            </w:pPr>
            <w:r w:rsidRPr="002D33C5">
              <w:rPr>
                <w:rFonts w:ascii="Times New Roman" w:eastAsia="Times New Roman" w:hAnsi="Times New Roman" w:cs="Times New Roman"/>
                <w:b/>
                <w:sz w:val="20"/>
                <w:szCs w:val="20"/>
              </w:rPr>
              <w:t xml:space="preserve">Research Question </w:t>
            </w:r>
          </w:p>
        </w:tc>
        <w:tc>
          <w:tcPr>
            <w:tcW w:w="1276" w:type="dxa"/>
          </w:tcPr>
          <w:p w:rsidR="00DD279A" w:rsidRPr="002D33C5" w:rsidRDefault="00311D13">
            <w:pPr>
              <w:pStyle w:val="normal0"/>
              <w:rPr>
                <w:rFonts w:ascii="Times New Roman" w:eastAsia="Times New Roman" w:hAnsi="Times New Roman" w:cs="Times New Roman"/>
                <w:b/>
                <w:sz w:val="20"/>
                <w:szCs w:val="20"/>
              </w:rPr>
            </w:pPr>
            <w:r w:rsidRPr="002D33C5">
              <w:rPr>
                <w:rFonts w:ascii="Times New Roman" w:eastAsia="Times New Roman" w:hAnsi="Times New Roman" w:cs="Times New Roman"/>
                <w:b/>
                <w:sz w:val="20"/>
                <w:szCs w:val="20"/>
              </w:rPr>
              <w:t>Theoretical framework</w:t>
            </w:r>
          </w:p>
        </w:tc>
        <w:tc>
          <w:tcPr>
            <w:tcW w:w="1276" w:type="dxa"/>
          </w:tcPr>
          <w:p w:rsidR="00DD279A" w:rsidRPr="002D33C5" w:rsidRDefault="00311D13">
            <w:pPr>
              <w:pStyle w:val="normal0"/>
              <w:rPr>
                <w:rFonts w:ascii="Times New Roman" w:eastAsia="Times New Roman" w:hAnsi="Times New Roman" w:cs="Times New Roman"/>
                <w:b/>
                <w:sz w:val="20"/>
                <w:szCs w:val="20"/>
              </w:rPr>
            </w:pPr>
            <w:r w:rsidRPr="002D33C5">
              <w:rPr>
                <w:rFonts w:ascii="Times New Roman" w:eastAsia="Times New Roman" w:hAnsi="Times New Roman" w:cs="Times New Roman"/>
                <w:b/>
                <w:sz w:val="20"/>
                <w:szCs w:val="20"/>
              </w:rPr>
              <w:t xml:space="preserve">Research design </w:t>
            </w:r>
          </w:p>
        </w:tc>
      </w:tr>
      <w:tr w:rsidR="002D33C5" w:rsidRPr="002D33C5" w:rsidTr="002D33C5">
        <w:tc>
          <w:tcPr>
            <w:tcW w:w="5387" w:type="dxa"/>
          </w:tcPr>
          <w:p w:rsidR="00DD279A" w:rsidRPr="002D33C5" w:rsidRDefault="00311D13" w:rsidP="002D33C5">
            <w:pPr>
              <w:pStyle w:val="normal0"/>
              <w:jc w:val="both"/>
              <w:rPr>
                <w:rFonts w:ascii="Times New Roman" w:eastAsia="Times New Roman" w:hAnsi="Times New Roman" w:cs="Times New Roman"/>
                <w:sz w:val="20"/>
                <w:szCs w:val="20"/>
              </w:rPr>
            </w:pPr>
            <w:r w:rsidRPr="002D33C5">
              <w:rPr>
                <w:rFonts w:ascii="Times New Roman" w:eastAsia="Times New Roman" w:hAnsi="Times New Roman" w:cs="Times New Roman"/>
                <w:i/>
                <w:sz w:val="20"/>
                <w:szCs w:val="20"/>
              </w:rPr>
              <w:t xml:space="preserve">"To me, it appears a radically vicious method, certainly in geometry, if not in other subjects, to supply a child with ready-made definitions, to be subsequently memorized after being more or less carefully explained. To do this is sure to throw away deliberately one of the most valuable agents of intellectual discipline. The evolving of a workable definition by the child's </w:t>
            </w:r>
            <w:r w:rsidRPr="002D33C5">
              <w:rPr>
                <w:rFonts w:ascii="Times New Roman" w:eastAsia="Times New Roman" w:hAnsi="Times New Roman" w:cs="Times New Roman"/>
                <w:i/>
                <w:sz w:val="20"/>
                <w:szCs w:val="20"/>
              </w:rPr>
              <w:lastRenderedPageBreak/>
              <w:t xml:space="preserve">activity stimulated by appropriate questions is both interesting and highly educational." </w:t>
            </w:r>
            <w:r w:rsidRPr="002D33C5">
              <w:rPr>
                <w:rFonts w:ascii="Times New Roman" w:eastAsia="Times New Roman" w:hAnsi="Times New Roman" w:cs="Times New Roman"/>
                <w:sz w:val="20"/>
                <w:szCs w:val="20"/>
              </w:rPr>
              <w:t xml:space="preserve">Benchara Blandford, 1908 </w:t>
            </w:r>
          </w:p>
          <w:p w:rsidR="00DD279A" w:rsidRPr="002D33C5" w:rsidRDefault="00DD279A">
            <w:pPr>
              <w:pStyle w:val="normal0"/>
              <w:jc w:val="both"/>
              <w:rPr>
                <w:rFonts w:ascii="Times New Roman" w:eastAsia="Times New Roman" w:hAnsi="Times New Roman" w:cs="Times New Roman"/>
                <w:sz w:val="20"/>
                <w:szCs w:val="20"/>
              </w:rPr>
            </w:pPr>
          </w:p>
          <w:p w:rsidR="00DD279A" w:rsidRPr="002D33C5" w:rsidRDefault="00311D13">
            <w:pPr>
              <w:pStyle w:val="normal0"/>
              <w:jc w:val="both"/>
              <w:rPr>
                <w:rFonts w:ascii="Times New Roman" w:eastAsia="Times New Roman" w:hAnsi="Times New Roman" w:cs="Times New Roman"/>
                <w:sz w:val="20"/>
                <w:szCs w:val="20"/>
              </w:rPr>
            </w:pPr>
            <w:r w:rsidRPr="002D33C5">
              <w:rPr>
                <w:rFonts w:ascii="Times New Roman" w:eastAsia="Times New Roman" w:hAnsi="Times New Roman" w:cs="Times New Roman"/>
                <w:sz w:val="20"/>
                <w:szCs w:val="20"/>
              </w:rPr>
              <w:t>Geometry is considered the core of culture and ethno mathematics [Gerdes, 2005] whereas art connects the two. The teaching of geometry effectively involves, amongst other things, appreciating the history and cultural context of geometry (Jones, 2001).</w:t>
            </w:r>
          </w:p>
          <w:p w:rsidR="00DD279A" w:rsidRPr="002D33C5" w:rsidRDefault="00DD279A">
            <w:pPr>
              <w:pStyle w:val="normal0"/>
              <w:jc w:val="both"/>
              <w:rPr>
                <w:rFonts w:ascii="Times New Roman" w:eastAsia="Times New Roman" w:hAnsi="Times New Roman" w:cs="Times New Roman"/>
                <w:sz w:val="20"/>
                <w:szCs w:val="20"/>
              </w:rPr>
            </w:pPr>
          </w:p>
          <w:p w:rsidR="00DD279A" w:rsidRPr="002D33C5" w:rsidRDefault="00311D13">
            <w:pPr>
              <w:pStyle w:val="normal0"/>
              <w:jc w:val="both"/>
              <w:rPr>
                <w:rFonts w:ascii="Times New Roman" w:eastAsia="Times New Roman" w:hAnsi="Times New Roman" w:cs="Times New Roman"/>
                <w:sz w:val="20"/>
                <w:szCs w:val="20"/>
              </w:rPr>
            </w:pPr>
            <w:r w:rsidRPr="002D33C5">
              <w:rPr>
                <w:rFonts w:ascii="Times New Roman" w:eastAsia="Times New Roman" w:hAnsi="Times New Roman" w:cs="Times New Roman"/>
                <w:sz w:val="20"/>
                <w:szCs w:val="20"/>
              </w:rPr>
              <w:t>However, most parts of geometry education have been a focus on classroom mathematics and the use of preexisting tools (e.g., a compass for drawing a circle) and forms (e.g., two-column proofs) which can hide the mathematics and reasoning built into the tools (e.g., a compass fixes a distance, which then becomes the radius of the circle) and forms (e.g., two-column proofs help structure and explain a logical argument) (Ma, 2016). This can detract students from their sense of making, as they come to rely on the tools and forms without connecting them to their meanings (Schoenfeld, 1991).</w:t>
            </w:r>
          </w:p>
          <w:p w:rsidR="00DD279A" w:rsidRPr="002D33C5" w:rsidRDefault="00311D13">
            <w:pPr>
              <w:pStyle w:val="normal0"/>
              <w:jc w:val="both"/>
              <w:rPr>
                <w:rFonts w:ascii="Times New Roman" w:eastAsia="Times New Roman" w:hAnsi="Times New Roman" w:cs="Times New Roman"/>
                <w:sz w:val="20"/>
                <w:szCs w:val="20"/>
              </w:rPr>
            </w:pPr>
            <w:r w:rsidRPr="002D33C5">
              <w:rPr>
                <w:rFonts w:ascii="Times New Roman" w:eastAsia="Times New Roman" w:hAnsi="Times New Roman" w:cs="Times New Roman"/>
                <w:sz w:val="20"/>
                <w:szCs w:val="20"/>
              </w:rPr>
              <w:t>Again, generally, geometry in traditional elementary school classrooms has been principally about identifying canonical shapes and matching those shapes to their given names (Clements, 2004). These picture-driven geometric experiences have done little to move students beyond the stage in which they identify shapes not by their properties but by their appearance (Greenstein, 2014).</w:t>
            </w:r>
          </w:p>
          <w:p w:rsidR="00DD279A" w:rsidRPr="002D33C5" w:rsidRDefault="00311D13">
            <w:pPr>
              <w:pStyle w:val="normal0"/>
              <w:jc w:val="both"/>
              <w:rPr>
                <w:rFonts w:ascii="Times New Roman" w:eastAsia="Times New Roman" w:hAnsi="Times New Roman" w:cs="Times New Roman"/>
                <w:sz w:val="20"/>
                <w:szCs w:val="20"/>
              </w:rPr>
            </w:pPr>
            <w:r w:rsidRPr="002D33C5">
              <w:rPr>
                <w:rFonts w:ascii="Times New Roman" w:eastAsia="Times New Roman" w:hAnsi="Times New Roman" w:cs="Times New Roman"/>
                <w:sz w:val="20"/>
                <w:szCs w:val="20"/>
              </w:rPr>
              <w:t>Hence, inventing and exploring representational possibilities could support students’ conceptual agency, providing rich opportunities for mathematical meaning making (Enyedy, 2005; Greeno &amp; Hall, 1997; Hall &amp; Greeno, 2008; Nemirovsky, Tierney, &amp; Wright, 1998). Also, to engage and develop children’s various forms of geometric reasoning – where geometric reasoning is conceived as the application of geometric properties and relationships in problem-solving – they must be provided with opportunities where properties of shape are made salient (Greenstein, 2014). An environment that has the capacity for Euclidean, as well as “morphing” trans-</w:t>
            </w:r>
            <w:proofErr w:type="gramStart"/>
            <w:r w:rsidRPr="002D33C5">
              <w:rPr>
                <w:rFonts w:ascii="Times New Roman" w:eastAsia="Times New Roman" w:hAnsi="Times New Roman" w:cs="Times New Roman"/>
                <w:sz w:val="20"/>
                <w:szCs w:val="20"/>
              </w:rPr>
              <w:t>formations,</w:t>
            </w:r>
            <w:proofErr w:type="gramEnd"/>
            <w:r w:rsidRPr="002D33C5">
              <w:rPr>
                <w:rFonts w:ascii="Times New Roman" w:eastAsia="Times New Roman" w:hAnsi="Times New Roman" w:cs="Times New Roman"/>
                <w:sz w:val="20"/>
                <w:szCs w:val="20"/>
              </w:rPr>
              <w:t xml:space="preserve"> provides the potential for such opportunities (Battista, 2001; Hölzl, 1996; Jones, 2001; Laborde, 2000). In addition, such an environment could prove to be a useful methodological tool with which to investigate children’s Not-Necessarily-Euclidean geometric ideas and understand their development (Greenstein, 2014).</w:t>
            </w:r>
          </w:p>
          <w:p w:rsidR="00DD279A" w:rsidRPr="002D33C5" w:rsidRDefault="00311D13">
            <w:pPr>
              <w:pStyle w:val="normal0"/>
              <w:jc w:val="both"/>
              <w:rPr>
                <w:rFonts w:ascii="Times New Roman" w:eastAsia="Times New Roman" w:hAnsi="Times New Roman" w:cs="Times New Roman"/>
                <w:sz w:val="20"/>
                <w:szCs w:val="20"/>
              </w:rPr>
            </w:pPr>
            <w:r w:rsidRPr="002D33C5">
              <w:rPr>
                <w:rFonts w:ascii="Times New Roman" w:eastAsia="Times New Roman" w:hAnsi="Times New Roman" w:cs="Times New Roman"/>
                <w:sz w:val="20"/>
                <w:szCs w:val="20"/>
              </w:rPr>
              <w:t>Hence by focusing on the environment which makes geometric properties salient, this study connects the cultural context of Africans and their cultural making to the formation of the concept of circularity. Also, by engaging Pre-Service teachers through the activity of making African 2-D and 3-D wall hangs and looms. Again, by introducing light up fashion into the making of traditional African textiles (Kente), the study seeks to identify how such glocalised making anchors the pedagogical and conceptual understanding of circularity by the teachers.</w:t>
            </w:r>
          </w:p>
          <w:p w:rsidR="00DD279A" w:rsidRPr="002D33C5" w:rsidRDefault="00DD279A">
            <w:pPr>
              <w:pStyle w:val="normal0"/>
              <w:jc w:val="both"/>
              <w:rPr>
                <w:rFonts w:ascii="Times New Roman" w:eastAsia="Times New Roman" w:hAnsi="Times New Roman" w:cs="Times New Roman"/>
                <w:sz w:val="20"/>
                <w:szCs w:val="20"/>
              </w:rPr>
            </w:pPr>
          </w:p>
        </w:tc>
        <w:tc>
          <w:tcPr>
            <w:tcW w:w="2410" w:type="dxa"/>
          </w:tcPr>
          <w:p w:rsidR="00DD279A" w:rsidRPr="002D33C5" w:rsidRDefault="00311D13">
            <w:pPr>
              <w:pStyle w:val="normal0"/>
              <w:jc w:val="both"/>
              <w:rPr>
                <w:rFonts w:ascii="Times New Roman" w:eastAsia="Times New Roman" w:hAnsi="Times New Roman" w:cs="Times New Roman"/>
                <w:sz w:val="20"/>
                <w:szCs w:val="20"/>
              </w:rPr>
            </w:pPr>
            <w:r w:rsidRPr="002D33C5">
              <w:rPr>
                <w:rFonts w:ascii="Times New Roman" w:eastAsia="Times New Roman" w:hAnsi="Times New Roman" w:cs="Times New Roman"/>
                <w:sz w:val="20"/>
                <w:szCs w:val="20"/>
              </w:rPr>
              <w:lastRenderedPageBreak/>
              <w:t xml:space="preserve">How does the cultural making of Africans, in terms of, making bamboo wall hangs, looms and bases of baskets help students identify and form </w:t>
            </w:r>
            <w:r w:rsidRPr="002D33C5">
              <w:rPr>
                <w:rFonts w:ascii="Times New Roman" w:eastAsia="Times New Roman" w:hAnsi="Times New Roman" w:cs="Times New Roman"/>
                <w:sz w:val="20"/>
                <w:szCs w:val="20"/>
              </w:rPr>
              <w:lastRenderedPageBreak/>
              <w:t xml:space="preserve">the concept and definition of circularity based on the evidenced properties? </w:t>
            </w:r>
          </w:p>
          <w:p w:rsidR="00DD279A" w:rsidRPr="002D33C5" w:rsidRDefault="00DD279A">
            <w:pPr>
              <w:pStyle w:val="normal0"/>
              <w:jc w:val="both"/>
              <w:rPr>
                <w:rFonts w:ascii="Times New Roman" w:eastAsia="Times New Roman" w:hAnsi="Times New Roman" w:cs="Times New Roman"/>
                <w:sz w:val="20"/>
                <w:szCs w:val="20"/>
              </w:rPr>
            </w:pPr>
          </w:p>
          <w:p w:rsidR="00DD279A" w:rsidRPr="002D33C5" w:rsidRDefault="00DD279A">
            <w:pPr>
              <w:pStyle w:val="normal0"/>
              <w:jc w:val="both"/>
              <w:rPr>
                <w:rFonts w:ascii="Times New Roman" w:eastAsia="Times New Roman" w:hAnsi="Times New Roman" w:cs="Times New Roman"/>
                <w:sz w:val="20"/>
                <w:szCs w:val="20"/>
              </w:rPr>
            </w:pPr>
          </w:p>
          <w:p w:rsidR="00DD279A" w:rsidRPr="002D33C5" w:rsidRDefault="00311D13">
            <w:pPr>
              <w:pStyle w:val="normal0"/>
              <w:jc w:val="both"/>
              <w:rPr>
                <w:rFonts w:ascii="Times New Roman" w:eastAsia="Times New Roman" w:hAnsi="Times New Roman" w:cs="Times New Roman"/>
                <w:sz w:val="20"/>
                <w:szCs w:val="20"/>
              </w:rPr>
            </w:pPr>
            <w:r w:rsidRPr="002D33C5">
              <w:rPr>
                <w:rFonts w:ascii="Times New Roman" w:eastAsia="Times New Roman" w:hAnsi="Times New Roman" w:cs="Times New Roman"/>
                <w:sz w:val="20"/>
                <w:szCs w:val="20"/>
              </w:rPr>
              <w:t xml:space="preserve">2. How does the designing of 3-D and 2-D manipulatives, based on cultural making in Africa, anchor prospective mathematics teachers pedagogical and conceptual knowledge? </w:t>
            </w:r>
          </w:p>
          <w:p w:rsidR="00DD279A" w:rsidRPr="002D33C5" w:rsidRDefault="00DD279A">
            <w:pPr>
              <w:pStyle w:val="normal0"/>
              <w:jc w:val="both"/>
              <w:rPr>
                <w:rFonts w:ascii="Times New Roman" w:eastAsia="Times New Roman" w:hAnsi="Times New Roman" w:cs="Times New Roman"/>
                <w:sz w:val="20"/>
                <w:szCs w:val="20"/>
              </w:rPr>
            </w:pPr>
          </w:p>
          <w:p w:rsidR="00DD279A" w:rsidRPr="002D33C5" w:rsidRDefault="00311D13">
            <w:pPr>
              <w:pStyle w:val="normal0"/>
              <w:jc w:val="both"/>
              <w:rPr>
                <w:rFonts w:ascii="Times New Roman" w:eastAsia="Times New Roman" w:hAnsi="Times New Roman" w:cs="Times New Roman"/>
                <w:sz w:val="20"/>
                <w:szCs w:val="20"/>
              </w:rPr>
            </w:pPr>
            <w:r w:rsidRPr="002D33C5">
              <w:rPr>
                <w:rFonts w:ascii="Times New Roman" w:eastAsia="Times New Roman" w:hAnsi="Times New Roman" w:cs="Times New Roman"/>
                <w:sz w:val="20"/>
                <w:szCs w:val="20"/>
              </w:rPr>
              <w:t xml:space="preserve">3. How does the introduction of light up fashion into the making of traditional African textiles (Kente) anchor students and </w:t>
            </w:r>
            <w:proofErr w:type="gramStart"/>
            <w:r w:rsidRPr="002D33C5">
              <w:rPr>
                <w:rFonts w:ascii="Times New Roman" w:eastAsia="Times New Roman" w:hAnsi="Times New Roman" w:cs="Times New Roman"/>
                <w:sz w:val="20"/>
                <w:szCs w:val="20"/>
              </w:rPr>
              <w:t>teachers  pedagogical</w:t>
            </w:r>
            <w:proofErr w:type="gramEnd"/>
            <w:r w:rsidRPr="002D33C5">
              <w:rPr>
                <w:rFonts w:ascii="Times New Roman" w:eastAsia="Times New Roman" w:hAnsi="Times New Roman" w:cs="Times New Roman"/>
                <w:sz w:val="20"/>
                <w:szCs w:val="20"/>
              </w:rPr>
              <w:t xml:space="preserve"> and conceptual knowledge of computer and electronic programming.</w:t>
            </w:r>
          </w:p>
        </w:tc>
        <w:tc>
          <w:tcPr>
            <w:tcW w:w="1276" w:type="dxa"/>
          </w:tcPr>
          <w:p w:rsidR="00DD279A" w:rsidRPr="002D33C5" w:rsidRDefault="00311D13">
            <w:pPr>
              <w:pStyle w:val="normal0"/>
              <w:rPr>
                <w:rFonts w:ascii="Times New Roman" w:eastAsia="Times New Roman" w:hAnsi="Times New Roman" w:cs="Times New Roman"/>
                <w:sz w:val="20"/>
                <w:szCs w:val="20"/>
              </w:rPr>
            </w:pPr>
            <w:r w:rsidRPr="002D33C5">
              <w:rPr>
                <w:rFonts w:ascii="Times New Roman" w:eastAsia="Times New Roman" w:hAnsi="Times New Roman" w:cs="Times New Roman"/>
                <w:sz w:val="20"/>
                <w:szCs w:val="20"/>
              </w:rPr>
              <w:lastRenderedPageBreak/>
              <w:t>Ethno</w:t>
            </w:r>
            <w:r w:rsidR="002D33C5">
              <w:rPr>
                <w:rFonts w:ascii="Times New Roman" w:eastAsia="Times New Roman" w:hAnsi="Times New Roman" w:cs="Times New Roman"/>
                <w:sz w:val="20"/>
                <w:szCs w:val="20"/>
              </w:rPr>
              <w:t>-</w:t>
            </w:r>
            <w:r w:rsidRPr="002D33C5">
              <w:rPr>
                <w:rFonts w:ascii="Times New Roman" w:eastAsia="Times New Roman" w:hAnsi="Times New Roman" w:cs="Times New Roman"/>
                <w:sz w:val="20"/>
                <w:szCs w:val="20"/>
              </w:rPr>
              <w:t>mathematics</w:t>
            </w:r>
          </w:p>
          <w:p w:rsidR="00DD279A" w:rsidRPr="002D33C5" w:rsidRDefault="00DD279A">
            <w:pPr>
              <w:pStyle w:val="normal0"/>
              <w:rPr>
                <w:rFonts w:ascii="Times New Roman" w:eastAsia="Times New Roman" w:hAnsi="Times New Roman" w:cs="Times New Roman"/>
                <w:sz w:val="20"/>
                <w:szCs w:val="20"/>
              </w:rPr>
            </w:pPr>
          </w:p>
          <w:p w:rsidR="00DD279A" w:rsidRPr="002D33C5" w:rsidRDefault="00DD279A">
            <w:pPr>
              <w:pStyle w:val="normal0"/>
              <w:rPr>
                <w:rFonts w:ascii="Times New Roman" w:eastAsia="Times New Roman" w:hAnsi="Times New Roman" w:cs="Times New Roman"/>
                <w:sz w:val="20"/>
                <w:szCs w:val="20"/>
              </w:rPr>
            </w:pPr>
          </w:p>
          <w:p w:rsidR="00DD279A" w:rsidRPr="002D33C5" w:rsidRDefault="00DD279A">
            <w:pPr>
              <w:pStyle w:val="normal0"/>
              <w:rPr>
                <w:rFonts w:ascii="Times New Roman" w:eastAsia="Times New Roman" w:hAnsi="Times New Roman" w:cs="Times New Roman"/>
                <w:sz w:val="20"/>
                <w:szCs w:val="20"/>
              </w:rPr>
            </w:pPr>
          </w:p>
          <w:p w:rsidR="00DD279A" w:rsidRPr="002D33C5" w:rsidRDefault="00DD279A">
            <w:pPr>
              <w:pStyle w:val="normal0"/>
              <w:rPr>
                <w:rFonts w:ascii="Times New Roman" w:eastAsia="Times New Roman" w:hAnsi="Times New Roman" w:cs="Times New Roman"/>
                <w:sz w:val="20"/>
                <w:szCs w:val="20"/>
              </w:rPr>
            </w:pPr>
          </w:p>
          <w:p w:rsidR="00DD279A" w:rsidRPr="002D33C5" w:rsidRDefault="00DD279A">
            <w:pPr>
              <w:pStyle w:val="normal0"/>
              <w:rPr>
                <w:rFonts w:ascii="Times New Roman" w:eastAsia="Times New Roman" w:hAnsi="Times New Roman" w:cs="Times New Roman"/>
                <w:sz w:val="20"/>
                <w:szCs w:val="20"/>
              </w:rPr>
            </w:pPr>
          </w:p>
          <w:p w:rsidR="00DD279A" w:rsidRPr="002D33C5" w:rsidRDefault="00DD279A">
            <w:pPr>
              <w:pStyle w:val="normal0"/>
              <w:rPr>
                <w:rFonts w:ascii="Times New Roman" w:eastAsia="Times New Roman" w:hAnsi="Times New Roman" w:cs="Times New Roman"/>
                <w:sz w:val="20"/>
                <w:szCs w:val="20"/>
              </w:rPr>
            </w:pPr>
          </w:p>
          <w:p w:rsidR="00DD279A" w:rsidRPr="002D33C5" w:rsidRDefault="00DD279A">
            <w:pPr>
              <w:pStyle w:val="normal0"/>
              <w:rPr>
                <w:rFonts w:ascii="Times New Roman" w:eastAsia="Times New Roman" w:hAnsi="Times New Roman" w:cs="Times New Roman"/>
                <w:sz w:val="20"/>
                <w:szCs w:val="20"/>
              </w:rPr>
            </w:pPr>
          </w:p>
          <w:p w:rsidR="00DD279A" w:rsidRPr="002D33C5" w:rsidRDefault="00DD279A">
            <w:pPr>
              <w:pStyle w:val="normal0"/>
              <w:rPr>
                <w:rFonts w:ascii="Times New Roman" w:eastAsia="Times New Roman" w:hAnsi="Times New Roman" w:cs="Times New Roman"/>
                <w:sz w:val="20"/>
                <w:szCs w:val="20"/>
              </w:rPr>
            </w:pPr>
          </w:p>
          <w:p w:rsidR="00DD279A" w:rsidRPr="002D33C5" w:rsidRDefault="00DD279A">
            <w:pPr>
              <w:pStyle w:val="normal0"/>
              <w:rPr>
                <w:rFonts w:ascii="Times New Roman" w:eastAsia="Times New Roman" w:hAnsi="Times New Roman" w:cs="Times New Roman"/>
                <w:sz w:val="20"/>
                <w:szCs w:val="20"/>
              </w:rPr>
            </w:pPr>
          </w:p>
          <w:p w:rsidR="00DD279A" w:rsidRPr="002D33C5" w:rsidRDefault="00311D13">
            <w:pPr>
              <w:pStyle w:val="normal0"/>
              <w:rPr>
                <w:rFonts w:ascii="Times New Roman" w:eastAsia="Times New Roman" w:hAnsi="Times New Roman" w:cs="Times New Roman"/>
                <w:sz w:val="20"/>
                <w:szCs w:val="20"/>
              </w:rPr>
            </w:pPr>
            <w:r w:rsidRPr="002D33C5">
              <w:rPr>
                <w:rFonts w:ascii="Times New Roman" w:eastAsia="Times New Roman" w:hAnsi="Times New Roman" w:cs="Times New Roman"/>
                <w:sz w:val="20"/>
                <w:szCs w:val="20"/>
              </w:rPr>
              <w:t>2. Socio-cultural theory grounded in mediated activity derived from Vygotsky, 1978</w:t>
            </w:r>
          </w:p>
        </w:tc>
        <w:tc>
          <w:tcPr>
            <w:tcW w:w="1276" w:type="dxa"/>
          </w:tcPr>
          <w:p w:rsidR="00DD279A" w:rsidRPr="002D33C5" w:rsidRDefault="00311D13">
            <w:pPr>
              <w:pStyle w:val="normal0"/>
              <w:rPr>
                <w:rFonts w:ascii="Times New Roman" w:eastAsia="Times New Roman" w:hAnsi="Times New Roman" w:cs="Times New Roman"/>
                <w:sz w:val="20"/>
                <w:szCs w:val="20"/>
              </w:rPr>
            </w:pPr>
            <w:r w:rsidRPr="002D33C5">
              <w:rPr>
                <w:rFonts w:ascii="Times New Roman" w:eastAsia="Times New Roman" w:hAnsi="Times New Roman" w:cs="Times New Roman"/>
                <w:sz w:val="20"/>
                <w:szCs w:val="20"/>
              </w:rPr>
              <w:lastRenderedPageBreak/>
              <w:t>Ethno</w:t>
            </w:r>
            <w:r w:rsidR="002D33C5">
              <w:rPr>
                <w:rFonts w:ascii="Times New Roman" w:eastAsia="Times New Roman" w:hAnsi="Times New Roman" w:cs="Times New Roman"/>
                <w:sz w:val="20"/>
                <w:szCs w:val="20"/>
              </w:rPr>
              <w:t>-</w:t>
            </w:r>
            <w:r w:rsidRPr="002D33C5">
              <w:rPr>
                <w:rFonts w:ascii="Times New Roman" w:eastAsia="Times New Roman" w:hAnsi="Times New Roman" w:cs="Times New Roman"/>
                <w:sz w:val="20"/>
                <w:szCs w:val="20"/>
              </w:rPr>
              <w:t>graphy</w:t>
            </w:r>
          </w:p>
          <w:p w:rsidR="00DD279A" w:rsidRPr="002D33C5" w:rsidRDefault="00DD279A">
            <w:pPr>
              <w:pStyle w:val="normal0"/>
              <w:rPr>
                <w:rFonts w:ascii="Times New Roman" w:eastAsia="Times New Roman" w:hAnsi="Times New Roman" w:cs="Times New Roman"/>
                <w:sz w:val="20"/>
                <w:szCs w:val="20"/>
              </w:rPr>
            </w:pPr>
          </w:p>
          <w:p w:rsidR="00DD279A" w:rsidRPr="002D33C5" w:rsidRDefault="00DD279A">
            <w:pPr>
              <w:pStyle w:val="normal0"/>
              <w:rPr>
                <w:rFonts w:ascii="Times New Roman" w:eastAsia="Times New Roman" w:hAnsi="Times New Roman" w:cs="Times New Roman"/>
                <w:sz w:val="20"/>
                <w:szCs w:val="20"/>
              </w:rPr>
            </w:pPr>
          </w:p>
          <w:p w:rsidR="00DD279A" w:rsidRPr="002D33C5" w:rsidRDefault="00DD279A">
            <w:pPr>
              <w:pStyle w:val="normal0"/>
              <w:rPr>
                <w:rFonts w:ascii="Times New Roman" w:eastAsia="Times New Roman" w:hAnsi="Times New Roman" w:cs="Times New Roman"/>
                <w:sz w:val="20"/>
                <w:szCs w:val="20"/>
              </w:rPr>
            </w:pPr>
          </w:p>
          <w:p w:rsidR="00DD279A" w:rsidRPr="002D33C5" w:rsidRDefault="00DD279A">
            <w:pPr>
              <w:pStyle w:val="normal0"/>
              <w:rPr>
                <w:rFonts w:ascii="Times New Roman" w:eastAsia="Times New Roman" w:hAnsi="Times New Roman" w:cs="Times New Roman"/>
                <w:sz w:val="20"/>
                <w:szCs w:val="20"/>
              </w:rPr>
            </w:pPr>
          </w:p>
          <w:p w:rsidR="00DD279A" w:rsidRPr="002D33C5" w:rsidRDefault="00DD279A">
            <w:pPr>
              <w:pStyle w:val="normal0"/>
              <w:rPr>
                <w:rFonts w:ascii="Times New Roman" w:eastAsia="Times New Roman" w:hAnsi="Times New Roman" w:cs="Times New Roman"/>
                <w:sz w:val="20"/>
                <w:szCs w:val="20"/>
              </w:rPr>
            </w:pPr>
          </w:p>
          <w:p w:rsidR="00DD279A" w:rsidRPr="002D33C5" w:rsidRDefault="00DD279A">
            <w:pPr>
              <w:pStyle w:val="normal0"/>
              <w:rPr>
                <w:rFonts w:ascii="Times New Roman" w:eastAsia="Times New Roman" w:hAnsi="Times New Roman" w:cs="Times New Roman"/>
                <w:sz w:val="20"/>
                <w:szCs w:val="20"/>
              </w:rPr>
            </w:pPr>
          </w:p>
          <w:p w:rsidR="00DD279A" w:rsidRPr="002D33C5" w:rsidRDefault="00DD279A">
            <w:pPr>
              <w:pStyle w:val="normal0"/>
              <w:rPr>
                <w:rFonts w:ascii="Times New Roman" w:eastAsia="Times New Roman" w:hAnsi="Times New Roman" w:cs="Times New Roman"/>
                <w:sz w:val="20"/>
                <w:szCs w:val="20"/>
              </w:rPr>
            </w:pPr>
          </w:p>
          <w:p w:rsidR="00DD279A" w:rsidRDefault="00DD279A">
            <w:pPr>
              <w:pStyle w:val="normal0"/>
              <w:rPr>
                <w:rFonts w:ascii="Times New Roman" w:eastAsia="Times New Roman" w:hAnsi="Times New Roman" w:cs="Times New Roman"/>
                <w:sz w:val="20"/>
                <w:szCs w:val="20"/>
              </w:rPr>
            </w:pPr>
          </w:p>
          <w:p w:rsidR="00050A25" w:rsidRPr="002D33C5" w:rsidRDefault="00050A25">
            <w:pPr>
              <w:pStyle w:val="normal0"/>
              <w:rPr>
                <w:rFonts w:ascii="Times New Roman" w:eastAsia="Times New Roman" w:hAnsi="Times New Roman" w:cs="Times New Roman"/>
                <w:sz w:val="20"/>
                <w:szCs w:val="20"/>
              </w:rPr>
            </w:pPr>
          </w:p>
          <w:p w:rsidR="00DD279A" w:rsidRPr="002D33C5" w:rsidRDefault="00311D13">
            <w:pPr>
              <w:pStyle w:val="normal0"/>
              <w:rPr>
                <w:rFonts w:ascii="Times New Roman" w:eastAsia="Times New Roman" w:hAnsi="Times New Roman" w:cs="Times New Roman"/>
                <w:sz w:val="20"/>
                <w:szCs w:val="20"/>
              </w:rPr>
            </w:pPr>
            <w:r w:rsidRPr="002D33C5">
              <w:rPr>
                <w:rFonts w:ascii="Times New Roman" w:eastAsia="Times New Roman" w:hAnsi="Times New Roman" w:cs="Times New Roman"/>
                <w:sz w:val="20"/>
                <w:szCs w:val="20"/>
              </w:rPr>
              <w:t>2. Exploratory case study</w:t>
            </w:r>
          </w:p>
        </w:tc>
      </w:tr>
    </w:tbl>
    <w:p w:rsidR="00DD279A" w:rsidRPr="002D33C5" w:rsidRDefault="00DD279A">
      <w:pPr>
        <w:pStyle w:val="normal0"/>
        <w:spacing w:after="0" w:line="240" w:lineRule="auto"/>
        <w:jc w:val="both"/>
        <w:rPr>
          <w:rFonts w:ascii="Times New Roman" w:eastAsia="Times New Roman" w:hAnsi="Times New Roman" w:cs="Times New Roman"/>
          <w:sz w:val="24"/>
          <w:szCs w:val="24"/>
        </w:rPr>
      </w:pPr>
    </w:p>
    <w:p w:rsidR="00DD279A" w:rsidRPr="002D33C5" w:rsidRDefault="00311D13">
      <w:pPr>
        <w:pStyle w:val="normal0"/>
        <w:keepNext/>
        <w:spacing w:after="120" w:line="400" w:lineRule="auto"/>
        <w:jc w:val="center"/>
        <w:rPr>
          <w:rFonts w:ascii="Times New Roman" w:eastAsia="Times New Roman" w:hAnsi="Times New Roman" w:cs="Times New Roman"/>
          <w:b/>
          <w:sz w:val="24"/>
          <w:szCs w:val="24"/>
        </w:rPr>
      </w:pPr>
      <w:r w:rsidRPr="002D33C5">
        <w:rPr>
          <w:rFonts w:ascii="Times New Roman" w:eastAsia="Times New Roman" w:hAnsi="Times New Roman" w:cs="Times New Roman"/>
          <w:b/>
          <w:sz w:val="24"/>
          <w:szCs w:val="24"/>
        </w:rPr>
        <w:lastRenderedPageBreak/>
        <w:t>References</w:t>
      </w:r>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proofErr w:type="gramStart"/>
      <w:r w:rsidRPr="002D33C5">
        <w:rPr>
          <w:rFonts w:ascii="Times New Roman" w:eastAsia="Times New Roman" w:hAnsi="Times New Roman" w:cs="Times New Roman"/>
          <w:sz w:val="24"/>
          <w:szCs w:val="24"/>
        </w:rPr>
        <w:t>Babbitt, B., Lyles, D., &amp; Eglash, R. (2012).</w:t>
      </w:r>
      <w:proofErr w:type="gramEnd"/>
      <w:r w:rsidRPr="002D33C5">
        <w:rPr>
          <w:rFonts w:ascii="Times New Roman" w:eastAsia="Times New Roman" w:hAnsi="Times New Roman" w:cs="Times New Roman"/>
          <w:sz w:val="24"/>
          <w:szCs w:val="24"/>
        </w:rPr>
        <w:t xml:space="preserve"> </w:t>
      </w:r>
      <w:proofErr w:type="gramStart"/>
      <w:r w:rsidRPr="002D33C5">
        <w:rPr>
          <w:rFonts w:ascii="Times New Roman" w:eastAsia="Times New Roman" w:hAnsi="Times New Roman" w:cs="Times New Roman"/>
          <w:sz w:val="24"/>
          <w:szCs w:val="24"/>
        </w:rPr>
        <w:t>From Ethnomathematics to Ethnocomputing.</w:t>
      </w:r>
      <w:proofErr w:type="gramEnd"/>
      <w:r w:rsidRPr="002D33C5">
        <w:rPr>
          <w:rFonts w:ascii="Times New Roman" w:eastAsia="Times New Roman" w:hAnsi="Times New Roman" w:cs="Times New Roman"/>
          <w:sz w:val="24"/>
          <w:szCs w:val="24"/>
        </w:rPr>
        <w:t xml:space="preserve"> </w:t>
      </w:r>
      <w:proofErr w:type="gramStart"/>
      <w:r w:rsidRPr="002D33C5">
        <w:rPr>
          <w:rFonts w:ascii="Times New Roman" w:eastAsia="Times New Roman" w:hAnsi="Times New Roman" w:cs="Times New Roman"/>
          <w:sz w:val="24"/>
          <w:szCs w:val="24"/>
        </w:rPr>
        <w:t>In S. Mukhopadhyay &amp; W.-M.</w:t>
      </w:r>
      <w:proofErr w:type="gramEnd"/>
      <w:r w:rsidRPr="002D33C5">
        <w:rPr>
          <w:rFonts w:ascii="Times New Roman" w:eastAsia="Times New Roman" w:hAnsi="Times New Roman" w:cs="Times New Roman"/>
          <w:sz w:val="24"/>
          <w:szCs w:val="24"/>
        </w:rPr>
        <w:t xml:space="preserve"> Roth (Eds.), </w:t>
      </w:r>
      <w:r w:rsidRPr="002D33C5">
        <w:rPr>
          <w:rFonts w:ascii="Times New Roman" w:eastAsia="Times New Roman" w:hAnsi="Times New Roman" w:cs="Times New Roman"/>
          <w:i/>
          <w:sz w:val="24"/>
          <w:szCs w:val="24"/>
        </w:rPr>
        <w:t>Alternative Forms of Knowing (in) Mathematics</w:t>
      </w:r>
      <w:r w:rsidRPr="002D33C5">
        <w:rPr>
          <w:rFonts w:ascii="Times New Roman" w:eastAsia="Times New Roman" w:hAnsi="Times New Roman" w:cs="Times New Roman"/>
          <w:sz w:val="24"/>
          <w:szCs w:val="24"/>
        </w:rPr>
        <w:t xml:space="preserve"> (pp. 205-219). </w:t>
      </w:r>
      <w:proofErr w:type="gramStart"/>
      <w:r w:rsidRPr="002D33C5">
        <w:rPr>
          <w:rFonts w:ascii="Times New Roman" w:eastAsia="Times New Roman" w:hAnsi="Times New Roman" w:cs="Times New Roman"/>
          <w:sz w:val="24"/>
          <w:szCs w:val="24"/>
        </w:rPr>
        <w:t>Sense Publishers.</w:t>
      </w:r>
      <w:proofErr w:type="gramEnd"/>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proofErr w:type="gramStart"/>
      <w:r w:rsidRPr="002D33C5">
        <w:rPr>
          <w:rFonts w:ascii="Times New Roman" w:eastAsia="Times New Roman" w:hAnsi="Times New Roman" w:cs="Times New Roman"/>
          <w:sz w:val="24"/>
          <w:szCs w:val="24"/>
        </w:rPr>
        <w:t>Babbitt, W., Lachney, M., Bulley, E., &amp; Eglash, R. (2015).</w:t>
      </w:r>
      <w:proofErr w:type="gramEnd"/>
      <w:r w:rsidRPr="002D33C5">
        <w:rPr>
          <w:rFonts w:ascii="Times New Roman" w:eastAsia="Times New Roman" w:hAnsi="Times New Roman" w:cs="Times New Roman"/>
          <w:sz w:val="24"/>
          <w:szCs w:val="24"/>
        </w:rPr>
        <w:t xml:space="preserve"> Adinkra mathematics: A study of ethnocomputing in Ghana. </w:t>
      </w:r>
      <w:proofErr w:type="gramStart"/>
      <w:r w:rsidRPr="002D33C5">
        <w:rPr>
          <w:rFonts w:ascii="Times New Roman" w:eastAsia="Times New Roman" w:hAnsi="Times New Roman" w:cs="Times New Roman"/>
          <w:sz w:val="24"/>
          <w:szCs w:val="24"/>
        </w:rPr>
        <w:t>Multidisciplinary.</w:t>
      </w:r>
      <w:proofErr w:type="gramEnd"/>
      <w:r w:rsidRPr="002D33C5">
        <w:rPr>
          <w:rFonts w:ascii="Times New Roman" w:eastAsia="Times New Roman" w:hAnsi="Times New Roman" w:cs="Times New Roman"/>
          <w:sz w:val="24"/>
          <w:szCs w:val="24"/>
        </w:rPr>
        <w:t xml:space="preserve"> </w:t>
      </w:r>
      <w:r w:rsidRPr="002D33C5">
        <w:rPr>
          <w:rFonts w:ascii="Times New Roman" w:eastAsia="Times New Roman" w:hAnsi="Times New Roman" w:cs="Times New Roman"/>
          <w:i/>
          <w:sz w:val="24"/>
          <w:szCs w:val="24"/>
        </w:rPr>
        <w:t>Journal of Educational Research, 5(</w:t>
      </w:r>
      <w:r w:rsidRPr="002D33C5">
        <w:rPr>
          <w:rFonts w:ascii="Times New Roman" w:eastAsia="Times New Roman" w:hAnsi="Times New Roman" w:cs="Times New Roman"/>
          <w:sz w:val="24"/>
          <w:szCs w:val="24"/>
        </w:rPr>
        <w:t>2), 110–135.</w:t>
      </w:r>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Branigan-Pipe, Z. (April 23, 2016). Indigenous worldviews inspire this classroom makerspace.</w:t>
      </w:r>
      <w:r w:rsidRPr="002D33C5">
        <w:rPr>
          <w:rFonts w:ascii="Times New Roman" w:eastAsia="Times New Roman" w:hAnsi="Times New Roman" w:cs="Times New Roman"/>
          <w:i/>
          <w:sz w:val="24"/>
          <w:szCs w:val="24"/>
        </w:rPr>
        <w:t>http://pipedreams-education.ca/2016/04/23/indigenous-worldviews-inspires-this-classroom-makerspace/#.YE0e1WgYDIU</w:t>
      </w:r>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 xml:space="preserve">Bishop, A.J., (1988). </w:t>
      </w:r>
      <w:proofErr w:type="gramStart"/>
      <w:r w:rsidRPr="002D33C5">
        <w:rPr>
          <w:rFonts w:ascii="Times New Roman" w:eastAsia="Times New Roman" w:hAnsi="Times New Roman" w:cs="Times New Roman"/>
          <w:sz w:val="24"/>
          <w:szCs w:val="24"/>
        </w:rPr>
        <w:t>The Interaction of Mathematics Education with Culture, Culture Dynamics.</w:t>
      </w:r>
      <w:proofErr w:type="gramEnd"/>
      <w:r w:rsidRPr="002D33C5">
        <w:rPr>
          <w:rFonts w:ascii="Times New Roman" w:eastAsia="Times New Roman" w:hAnsi="Times New Roman" w:cs="Times New Roman"/>
          <w:sz w:val="24"/>
          <w:szCs w:val="24"/>
        </w:rPr>
        <w:t xml:space="preserve"> DOI: 10.1177/92137408800100200.</w:t>
      </w:r>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 xml:space="preserve">Blikstein, P. (2020). Cheesemaking emancipation: A critical theory of cultural making. </w:t>
      </w:r>
      <w:proofErr w:type="gramStart"/>
      <w:r w:rsidRPr="002D33C5">
        <w:rPr>
          <w:rFonts w:ascii="Times New Roman" w:eastAsia="Times New Roman" w:hAnsi="Times New Roman" w:cs="Times New Roman"/>
          <w:sz w:val="24"/>
          <w:szCs w:val="24"/>
        </w:rPr>
        <w:t xml:space="preserve">In N. Holbert, M. Berland, &amp; Y. Kafai (Eds.), </w:t>
      </w:r>
      <w:r w:rsidRPr="002D33C5">
        <w:rPr>
          <w:rFonts w:ascii="Times New Roman" w:eastAsia="Times New Roman" w:hAnsi="Times New Roman" w:cs="Times New Roman"/>
          <w:i/>
          <w:sz w:val="24"/>
          <w:szCs w:val="24"/>
        </w:rPr>
        <w:t>Designing constructionist futures: The art, theory, and practice of learning designs</w:t>
      </w:r>
      <w:r w:rsidRPr="002D33C5">
        <w:rPr>
          <w:rFonts w:ascii="Times New Roman" w:eastAsia="Times New Roman" w:hAnsi="Times New Roman" w:cs="Times New Roman"/>
          <w:sz w:val="24"/>
          <w:szCs w:val="24"/>
        </w:rPr>
        <w:t xml:space="preserve"> (pp. 115-126).</w:t>
      </w:r>
      <w:proofErr w:type="gramEnd"/>
      <w:r w:rsidRPr="002D33C5">
        <w:rPr>
          <w:rFonts w:ascii="Times New Roman" w:eastAsia="Times New Roman" w:hAnsi="Times New Roman" w:cs="Times New Roman"/>
          <w:sz w:val="24"/>
          <w:szCs w:val="24"/>
        </w:rPr>
        <w:t xml:space="preserve"> </w:t>
      </w:r>
      <w:proofErr w:type="gramStart"/>
      <w:r w:rsidRPr="002D33C5">
        <w:rPr>
          <w:rFonts w:ascii="Times New Roman" w:eastAsia="Times New Roman" w:hAnsi="Times New Roman" w:cs="Times New Roman"/>
          <w:sz w:val="24"/>
          <w:szCs w:val="24"/>
        </w:rPr>
        <w:t>MIT Press.</w:t>
      </w:r>
      <w:proofErr w:type="gramEnd"/>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D’Ambrosio, U. (1990). Etnomatemática [Ethnomathematics]: Editora Ática.</w:t>
      </w:r>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Dougherty, D. (2012</w:t>
      </w:r>
      <w:r w:rsidRPr="002D33C5">
        <w:rPr>
          <w:rFonts w:ascii="Times New Roman" w:eastAsia="Times New Roman" w:hAnsi="Times New Roman" w:cs="Times New Roman"/>
          <w:i/>
          <w:sz w:val="24"/>
          <w:szCs w:val="24"/>
        </w:rPr>
        <w:t>). Innovations: Technology, Governance, Globalization, 7</w:t>
      </w:r>
      <w:r w:rsidRPr="002D33C5">
        <w:rPr>
          <w:rFonts w:ascii="Times New Roman" w:eastAsia="Times New Roman" w:hAnsi="Times New Roman" w:cs="Times New Roman"/>
          <w:sz w:val="24"/>
          <w:szCs w:val="24"/>
        </w:rPr>
        <w:t xml:space="preserve">(3). </w:t>
      </w:r>
      <w:proofErr w:type="gramStart"/>
      <w:r w:rsidRPr="002D33C5">
        <w:rPr>
          <w:rFonts w:ascii="Times New Roman" w:eastAsia="Times New Roman" w:hAnsi="Times New Roman" w:cs="Times New Roman"/>
          <w:sz w:val="24"/>
          <w:szCs w:val="24"/>
        </w:rPr>
        <w:t>11-14.</w:t>
      </w:r>
      <w:proofErr w:type="gramEnd"/>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proofErr w:type="gramStart"/>
      <w:r w:rsidRPr="002D33C5">
        <w:rPr>
          <w:rFonts w:ascii="Times New Roman" w:eastAsia="Times New Roman" w:hAnsi="Times New Roman" w:cs="Times New Roman"/>
          <w:sz w:val="24"/>
          <w:szCs w:val="24"/>
        </w:rPr>
        <w:t>Eglash, R., Bennett, A., O Donnell, C., Jennings, S., &amp; Cintorino, M. (2006).</w:t>
      </w:r>
      <w:proofErr w:type="gramEnd"/>
      <w:r w:rsidRPr="002D33C5">
        <w:rPr>
          <w:rFonts w:ascii="Times New Roman" w:eastAsia="Times New Roman" w:hAnsi="Times New Roman" w:cs="Times New Roman"/>
          <w:sz w:val="24"/>
          <w:szCs w:val="24"/>
        </w:rPr>
        <w:t xml:space="preserve"> Culturally situated design tools: Ethnocomputing from field site to classroom. </w:t>
      </w:r>
      <w:proofErr w:type="gramStart"/>
      <w:r w:rsidRPr="002D33C5">
        <w:rPr>
          <w:rFonts w:ascii="Times New Roman" w:eastAsia="Times New Roman" w:hAnsi="Times New Roman" w:cs="Times New Roman"/>
          <w:i/>
          <w:sz w:val="24"/>
          <w:szCs w:val="24"/>
        </w:rPr>
        <w:t>American Anthropologist, 108</w:t>
      </w:r>
      <w:r w:rsidRPr="002D33C5">
        <w:rPr>
          <w:rFonts w:ascii="Times New Roman" w:eastAsia="Times New Roman" w:hAnsi="Times New Roman" w:cs="Times New Roman"/>
          <w:sz w:val="24"/>
          <w:szCs w:val="24"/>
        </w:rPr>
        <w:t>(347).</w:t>
      </w:r>
      <w:proofErr w:type="gramEnd"/>
      <w:r w:rsidRPr="002D33C5">
        <w:rPr>
          <w:rFonts w:ascii="Times New Roman" w:eastAsia="Times New Roman" w:hAnsi="Times New Roman" w:cs="Times New Roman"/>
          <w:sz w:val="24"/>
          <w:szCs w:val="24"/>
        </w:rPr>
        <w:t xml:space="preserve"> doi:10.1525/aa.2006.108.2.347</w:t>
      </w:r>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 xml:space="preserve">Freire, P. (2000). </w:t>
      </w:r>
      <w:proofErr w:type="gramStart"/>
      <w:r w:rsidRPr="002D33C5">
        <w:rPr>
          <w:rFonts w:ascii="Times New Roman" w:eastAsia="Times New Roman" w:hAnsi="Times New Roman" w:cs="Times New Roman"/>
          <w:sz w:val="24"/>
          <w:szCs w:val="24"/>
        </w:rPr>
        <w:t>Pedagogy of the oppressed (M. B. Ramos, Trans.)</w:t>
      </w:r>
      <w:proofErr w:type="gramEnd"/>
      <w:r w:rsidRPr="002D33C5">
        <w:rPr>
          <w:rFonts w:ascii="Times New Roman" w:eastAsia="Times New Roman" w:hAnsi="Times New Roman" w:cs="Times New Roman"/>
          <w:sz w:val="24"/>
          <w:szCs w:val="24"/>
        </w:rPr>
        <w:t xml:space="preserve"> (30th-anniversary </w:t>
      </w:r>
      <w:proofErr w:type="gramStart"/>
      <w:r w:rsidRPr="002D33C5">
        <w:rPr>
          <w:rFonts w:ascii="Times New Roman" w:eastAsia="Times New Roman" w:hAnsi="Times New Roman" w:cs="Times New Roman"/>
          <w:sz w:val="24"/>
          <w:szCs w:val="24"/>
        </w:rPr>
        <w:t>ed</w:t>
      </w:r>
      <w:proofErr w:type="gramEnd"/>
      <w:r w:rsidRPr="002D33C5">
        <w:rPr>
          <w:rFonts w:ascii="Times New Roman" w:eastAsia="Times New Roman" w:hAnsi="Times New Roman" w:cs="Times New Roman"/>
          <w:sz w:val="24"/>
          <w:szCs w:val="24"/>
        </w:rPr>
        <w:t>.). New York: Continuum. (Original work published 1970)</w:t>
      </w:r>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 xml:space="preserve">Gerdes, P. (1986) </w:t>
      </w:r>
      <w:proofErr w:type="gramStart"/>
      <w:r w:rsidRPr="002D33C5">
        <w:rPr>
          <w:rFonts w:ascii="Times New Roman" w:eastAsia="Times New Roman" w:hAnsi="Times New Roman" w:cs="Times New Roman"/>
          <w:sz w:val="24"/>
          <w:szCs w:val="24"/>
        </w:rPr>
        <w:t>On</w:t>
      </w:r>
      <w:proofErr w:type="gramEnd"/>
      <w:r w:rsidRPr="002D33C5">
        <w:rPr>
          <w:rFonts w:ascii="Times New Roman" w:eastAsia="Times New Roman" w:hAnsi="Times New Roman" w:cs="Times New Roman"/>
          <w:sz w:val="24"/>
          <w:szCs w:val="24"/>
        </w:rPr>
        <w:t xml:space="preserve"> culture, mathematics and curriculum development in Mozambique, in Mellin-Olsen, S. &amp; Johnsen Hoines, M. (Eds.). </w:t>
      </w:r>
      <w:r w:rsidRPr="002D33C5">
        <w:rPr>
          <w:rFonts w:ascii="Times New Roman" w:eastAsia="Times New Roman" w:hAnsi="Times New Roman" w:cs="Times New Roman"/>
          <w:i/>
          <w:sz w:val="24"/>
          <w:szCs w:val="24"/>
        </w:rPr>
        <w:t>Mathematics and Culture, a seminar report,</w:t>
      </w:r>
      <w:r w:rsidRPr="002D33C5">
        <w:rPr>
          <w:rFonts w:ascii="Times New Roman" w:eastAsia="Times New Roman" w:hAnsi="Times New Roman" w:cs="Times New Roman"/>
          <w:sz w:val="24"/>
          <w:szCs w:val="24"/>
        </w:rPr>
        <w:t xml:space="preserve"> 15-42</w:t>
      </w:r>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 xml:space="preserve">Horsthemke, K. (2006). Ethnomathematics and education: Some thoughts. </w:t>
      </w:r>
      <w:proofErr w:type="gramStart"/>
      <w:r w:rsidRPr="002D33C5">
        <w:rPr>
          <w:rFonts w:ascii="Times New Roman" w:eastAsia="Times New Roman" w:hAnsi="Times New Roman" w:cs="Times New Roman"/>
          <w:i/>
          <w:sz w:val="24"/>
          <w:szCs w:val="24"/>
        </w:rPr>
        <w:t>For the Learning of Mathematics 26</w:t>
      </w:r>
      <w:r w:rsidRPr="002D33C5">
        <w:rPr>
          <w:rFonts w:ascii="Times New Roman" w:eastAsia="Times New Roman" w:hAnsi="Times New Roman" w:cs="Times New Roman"/>
          <w:sz w:val="24"/>
          <w:szCs w:val="24"/>
        </w:rPr>
        <w:t>(3).</w:t>
      </w:r>
      <w:proofErr w:type="gramEnd"/>
      <w:r w:rsidRPr="002D33C5">
        <w:rPr>
          <w:rFonts w:ascii="Times New Roman" w:eastAsia="Times New Roman" w:hAnsi="Times New Roman" w:cs="Times New Roman"/>
          <w:sz w:val="24"/>
          <w:szCs w:val="24"/>
        </w:rPr>
        <w:t xml:space="preserve"> </w:t>
      </w:r>
      <w:proofErr w:type="gramStart"/>
      <w:r w:rsidRPr="002D33C5">
        <w:rPr>
          <w:rFonts w:ascii="Times New Roman" w:eastAsia="Times New Roman" w:hAnsi="Times New Roman" w:cs="Times New Roman"/>
          <w:sz w:val="24"/>
          <w:szCs w:val="24"/>
        </w:rPr>
        <w:t>FLM Publishing Association.</w:t>
      </w:r>
      <w:proofErr w:type="gramEnd"/>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proofErr w:type="gramStart"/>
      <w:r w:rsidRPr="002D33C5">
        <w:rPr>
          <w:rFonts w:ascii="Times New Roman" w:eastAsia="Times New Roman" w:hAnsi="Times New Roman" w:cs="Times New Roman"/>
          <w:sz w:val="24"/>
          <w:szCs w:val="24"/>
        </w:rPr>
        <w:t>Mukhopadhyay, S. (2008).</w:t>
      </w:r>
      <w:proofErr w:type="gramEnd"/>
      <w:r w:rsidRPr="002D33C5">
        <w:rPr>
          <w:rFonts w:ascii="Times New Roman" w:eastAsia="Times New Roman" w:hAnsi="Times New Roman" w:cs="Times New Roman"/>
          <w:sz w:val="24"/>
          <w:szCs w:val="24"/>
        </w:rPr>
        <w:t xml:space="preserve"> The Decorative Impulse: Ethnomathematics and Tlingit Basketry. </w:t>
      </w:r>
      <w:proofErr w:type="gramStart"/>
      <w:r w:rsidRPr="002D33C5">
        <w:rPr>
          <w:rFonts w:ascii="Times New Roman" w:eastAsia="Times New Roman" w:hAnsi="Times New Roman" w:cs="Times New Roman"/>
          <w:sz w:val="24"/>
          <w:szCs w:val="24"/>
        </w:rPr>
        <w:t xml:space="preserve">Sriraman, Bharath; Michelsen, Claus; Beckmann, Astrid; Freiman, Viktor (Eds.) </w:t>
      </w:r>
      <w:r w:rsidRPr="002D33C5">
        <w:rPr>
          <w:rFonts w:ascii="Times New Roman" w:eastAsia="Times New Roman" w:hAnsi="Times New Roman" w:cs="Times New Roman"/>
          <w:i/>
          <w:sz w:val="24"/>
          <w:szCs w:val="24"/>
        </w:rPr>
        <w:t>Proceedings of the 2nd International Symposium on Mathematics and its Connections to the Arts and Sciences (MACAS2).</w:t>
      </w:r>
      <w:proofErr w:type="gramEnd"/>
      <w:r w:rsidRPr="002D33C5">
        <w:rPr>
          <w:rFonts w:ascii="Times New Roman" w:eastAsia="Times New Roman" w:hAnsi="Times New Roman" w:cs="Times New Roman"/>
          <w:i/>
          <w:sz w:val="24"/>
          <w:szCs w:val="24"/>
        </w:rPr>
        <w:t xml:space="preserve"> Centre for Science and Mathematics Education,</w:t>
      </w:r>
      <w:r w:rsidRPr="002D33C5">
        <w:rPr>
          <w:rFonts w:ascii="Times New Roman" w:eastAsia="Times New Roman" w:hAnsi="Times New Roman" w:cs="Times New Roman"/>
          <w:sz w:val="24"/>
          <w:szCs w:val="24"/>
        </w:rPr>
        <w:t xml:space="preserve"> pp.57-74</w:t>
      </w:r>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proofErr w:type="gramStart"/>
      <w:r w:rsidRPr="002D33C5">
        <w:rPr>
          <w:rFonts w:ascii="Times New Roman" w:eastAsia="Times New Roman" w:hAnsi="Times New Roman" w:cs="Times New Roman"/>
          <w:sz w:val="24"/>
          <w:szCs w:val="24"/>
        </w:rPr>
        <w:t>Orey, D. C., &amp; Rosa, M. (2007).</w:t>
      </w:r>
      <w:proofErr w:type="gramEnd"/>
      <w:r w:rsidRPr="002D33C5">
        <w:rPr>
          <w:rFonts w:ascii="Times New Roman" w:eastAsia="Times New Roman" w:hAnsi="Times New Roman" w:cs="Times New Roman"/>
          <w:sz w:val="24"/>
          <w:szCs w:val="24"/>
        </w:rPr>
        <w:t xml:space="preserve"> POP: a study of the ethnomathematics of globalization using the sacred Mayan mat pattern. In At web, B.; Barton, A. C.; Borba, M. C.; Gough, N.; Keitel, C.; Vistro-Yu, C.; Vithal, R. (Eds.). </w:t>
      </w:r>
      <w:proofErr w:type="gramStart"/>
      <w:r w:rsidRPr="002D33C5">
        <w:rPr>
          <w:rFonts w:ascii="Times New Roman" w:eastAsia="Times New Roman" w:hAnsi="Times New Roman" w:cs="Times New Roman"/>
          <w:i/>
          <w:sz w:val="24"/>
          <w:szCs w:val="24"/>
        </w:rPr>
        <w:t>Internacionalisation and globalisation in mathematics and science education</w:t>
      </w:r>
      <w:r w:rsidRPr="002D33C5">
        <w:rPr>
          <w:rFonts w:ascii="Times New Roman" w:eastAsia="Times New Roman" w:hAnsi="Times New Roman" w:cs="Times New Roman"/>
          <w:sz w:val="24"/>
          <w:szCs w:val="24"/>
        </w:rPr>
        <w:t xml:space="preserve"> (pp. 227-235).</w:t>
      </w:r>
      <w:proofErr w:type="gramEnd"/>
      <w:r w:rsidRPr="002D33C5">
        <w:rPr>
          <w:rFonts w:ascii="Times New Roman" w:eastAsia="Times New Roman" w:hAnsi="Times New Roman" w:cs="Times New Roman"/>
          <w:sz w:val="24"/>
          <w:szCs w:val="24"/>
        </w:rPr>
        <w:t xml:space="preserve"> </w:t>
      </w:r>
      <w:proofErr w:type="gramStart"/>
      <w:r w:rsidRPr="002D33C5">
        <w:rPr>
          <w:rFonts w:ascii="Times New Roman" w:eastAsia="Times New Roman" w:hAnsi="Times New Roman" w:cs="Times New Roman"/>
          <w:sz w:val="24"/>
          <w:szCs w:val="24"/>
        </w:rPr>
        <w:t>Springer.</w:t>
      </w:r>
      <w:proofErr w:type="gramEnd"/>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proofErr w:type="gramStart"/>
      <w:r w:rsidRPr="002D33C5">
        <w:rPr>
          <w:rFonts w:ascii="Times New Roman" w:eastAsia="Times New Roman" w:hAnsi="Times New Roman" w:cs="Times New Roman"/>
          <w:sz w:val="24"/>
          <w:szCs w:val="24"/>
        </w:rPr>
        <w:t>Orey, D.C. &amp; Rosa, M. (2019).</w:t>
      </w:r>
      <w:proofErr w:type="gramEnd"/>
      <w:r w:rsidRPr="002D33C5">
        <w:rPr>
          <w:rFonts w:ascii="Times New Roman" w:eastAsia="Times New Roman" w:hAnsi="Times New Roman" w:cs="Times New Roman"/>
          <w:sz w:val="24"/>
          <w:szCs w:val="24"/>
        </w:rPr>
        <w:t xml:space="preserve"> A Cultural Approach to Mathematical Modelling: An Ethnomathematical Perspective</w:t>
      </w:r>
      <w:r w:rsidRPr="002D33C5">
        <w:rPr>
          <w:rFonts w:ascii="Times New Roman" w:eastAsia="Times New Roman" w:hAnsi="Times New Roman" w:cs="Times New Roman"/>
          <w:i/>
          <w:sz w:val="24"/>
          <w:szCs w:val="24"/>
        </w:rPr>
        <w:t>. CIAEM-IACME, 10</w:t>
      </w:r>
      <w:r w:rsidRPr="002D33C5">
        <w:rPr>
          <w:rFonts w:ascii="Times New Roman" w:eastAsia="Times New Roman" w:hAnsi="Times New Roman" w:cs="Times New Roman"/>
          <w:sz w:val="24"/>
          <w:szCs w:val="24"/>
        </w:rPr>
        <w:t xml:space="preserve">(5), Medellín, </w:t>
      </w:r>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proofErr w:type="gramStart"/>
      <w:r w:rsidRPr="002D33C5">
        <w:rPr>
          <w:rFonts w:ascii="Times New Roman" w:eastAsia="Times New Roman" w:hAnsi="Times New Roman" w:cs="Times New Roman"/>
          <w:sz w:val="24"/>
          <w:szCs w:val="24"/>
        </w:rPr>
        <w:lastRenderedPageBreak/>
        <w:t>Orey, D., C. &amp; Rosa, M. (2021).</w:t>
      </w:r>
      <w:proofErr w:type="gramEnd"/>
      <w:r w:rsidRPr="002D33C5">
        <w:rPr>
          <w:rFonts w:ascii="Times New Roman" w:eastAsia="Times New Roman" w:hAnsi="Times New Roman" w:cs="Times New Roman"/>
          <w:sz w:val="24"/>
          <w:szCs w:val="24"/>
        </w:rPr>
        <w:t xml:space="preserve"> Ethnomodelling is a glocalization process of mathematical practices through cultural dynamism</w:t>
      </w:r>
      <w:r w:rsidRPr="002D33C5">
        <w:rPr>
          <w:rFonts w:ascii="Times New Roman" w:eastAsia="Times New Roman" w:hAnsi="Times New Roman" w:cs="Times New Roman"/>
          <w:i/>
          <w:sz w:val="24"/>
          <w:szCs w:val="24"/>
        </w:rPr>
        <w:t>. The Mathematics Enthusiast: 18</w:t>
      </w:r>
      <w:r w:rsidRPr="002D33C5">
        <w:rPr>
          <w:rFonts w:ascii="Times New Roman" w:eastAsia="Times New Roman" w:hAnsi="Times New Roman" w:cs="Times New Roman"/>
          <w:sz w:val="24"/>
          <w:szCs w:val="24"/>
        </w:rPr>
        <w:t xml:space="preserve"> (3). Available at: https://scholarworks.umt.edu/tme/vol18/iss3/5</w:t>
      </w:r>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proofErr w:type="gramStart"/>
      <w:r w:rsidRPr="002D33C5">
        <w:rPr>
          <w:rFonts w:ascii="Times New Roman" w:eastAsia="Times New Roman" w:hAnsi="Times New Roman" w:cs="Times New Roman"/>
          <w:sz w:val="24"/>
          <w:szCs w:val="24"/>
        </w:rPr>
        <w:t>Papert, S. (1993).</w:t>
      </w:r>
      <w:proofErr w:type="gramEnd"/>
      <w:r w:rsidRPr="002D33C5">
        <w:rPr>
          <w:rFonts w:ascii="Times New Roman" w:eastAsia="Times New Roman" w:hAnsi="Times New Roman" w:cs="Times New Roman"/>
          <w:sz w:val="24"/>
          <w:szCs w:val="24"/>
        </w:rPr>
        <w:t xml:space="preserve"> </w:t>
      </w:r>
      <w:proofErr w:type="gramStart"/>
      <w:r w:rsidRPr="002D33C5">
        <w:rPr>
          <w:rFonts w:ascii="Times New Roman" w:eastAsia="Times New Roman" w:hAnsi="Times New Roman" w:cs="Times New Roman"/>
          <w:sz w:val="24"/>
          <w:szCs w:val="24"/>
        </w:rPr>
        <w:t>The children’s machine- Rethinking school in the age of the computer.pdf.</w:t>
      </w:r>
      <w:proofErr w:type="gramEnd"/>
      <w:r w:rsidRPr="002D33C5">
        <w:rPr>
          <w:rFonts w:ascii="Times New Roman" w:eastAsia="Times New Roman" w:hAnsi="Times New Roman" w:cs="Times New Roman"/>
          <w:sz w:val="24"/>
          <w:szCs w:val="24"/>
        </w:rPr>
        <w:t xml:space="preserve"> </w:t>
      </w:r>
      <w:proofErr w:type="gramStart"/>
      <w:r w:rsidRPr="002D33C5">
        <w:rPr>
          <w:rFonts w:ascii="Times New Roman" w:eastAsia="Times New Roman" w:hAnsi="Times New Roman" w:cs="Times New Roman"/>
          <w:sz w:val="24"/>
          <w:szCs w:val="24"/>
        </w:rPr>
        <w:t>Basic Books.</w:t>
      </w:r>
      <w:proofErr w:type="gramEnd"/>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proofErr w:type="gramStart"/>
      <w:r w:rsidRPr="002D33C5">
        <w:rPr>
          <w:rFonts w:ascii="Times New Roman" w:eastAsia="Times New Roman" w:hAnsi="Times New Roman" w:cs="Times New Roman"/>
          <w:sz w:val="24"/>
          <w:szCs w:val="24"/>
        </w:rPr>
        <w:t>Papert, S. &amp; Harel, I. (1991).</w:t>
      </w:r>
      <w:proofErr w:type="gramEnd"/>
      <w:r w:rsidRPr="002D33C5">
        <w:rPr>
          <w:rFonts w:ascii="Times New Roman" w:eastAsia="Times New Roman" w:hAnsi="Times New Roman" w:cs="Times New Roman"/>
          <w:sz w:val="24"/>
          <w:szCs w:val="24"/>
        </w:rPr>
        <w:t xml:space="preserve"> </w:t>
      </w:r>
      <w:proofErr w:type="gramStart"/>
      <w:r w:rsidRPr="002D33C5">
        <w:rPr>
          <w:rFonts w:ascii="Times New Roman" w:eastAsia="Times New Roman" w:hAnsi="Times New Roman" w:cs="Times New Roman"/>
          <w:sz w:val="24"/>
          <w:szCs w:val="24"/>
        </w:rPr>
        <w:t>Situating constructionism.</w:t>
      </w:r>
      <w:proofErr w:type="gramEnd"/>
      <w:r w:rsidRPr="002D33C5">
        <w:rPr>
          <w:rFonts w:ascii="Times New Roman" w:eastAsia="Times New Roman" w:hAnsi="Times New Roman" w:cs="Times New Roman"/>
          <w:sz w:val="24"/>
          <w:szCs w:val="24"/>
        </w:rPr>
        <w:t xml:space="preserve"> </w:t>
      </w:r>
      <w:proofErr w:type="gramStart"/>
      <w:r w:rsidRPr="002D33C5">
        <w:rPr>
          <w:rFonts w:ascii="Times New Roman" w:eastAsia="Times New Roman" w:hAnsi="Times New Roman" w:cs="Times New Roman"/>
          <w:sz w:val="24"/>
          <w:szCs w:val="24"/>
        </w:rPr>
        <w:t xml:space="preserve">In S. Papert &amp; I. Harel (Eds.), </w:t>
      </w:r>
      <w:r w:rsidRPr="002D33C5">
        <w:rPr>
          <w:rFonts w:ascii="Times New Roman" w:eastAsia="Times New Roman" w:hAnsi="Times New Roman" w:cs="Times New Roman"/>
          <w:i/>
          <w:sz w:val="24"/>
          <w:szCs w:val="24"/>
        </w:rPr>
        <w:t>Constructionism</w:t>
      </w:r>
      <w:r w:rsidRPr="002D33C5">
        <w:rPr>
          <w:rFonts w:ascii="Times New Roman" w:eastAsia="Times New Roman" w:hAnsi="Times New Roman" w:cs="Times New Roman"/>
          <w:sz w:val="24"/>
          <w:szCs w:val="24"/>
        </w:rPr>
        <w:t>.</w:t>
      </w:r>
      <w:proofErr w:type="gramEnd"/>
      <w:r w:rsidRPr="002D33C5">
        <w:rPr>
          <w:rFonts w:ascii="Times New Roman" w:eastAsia="Times New Roman" w:hAnsi="Times New Roman" w:cs="Times New Roman"/>
          <w:sz w:val="24"/>
          <w:szCs w:val="24"/>
        </w:rPr>
        <w:t xml:space="preserve"> </w:t>
      </w:r>
      <w:proofErr w:type="gramStart"/>
      <w:r w:rsidRPr="002D33C5">
        <w:rPr>
          <w:rFonts w:ascii="Times New Roman" w:eastAsia="Times New Roman" w:hAnsi="Times New Roman" w:cs="Times New Roman"/>
          <w:sz w:val="24"/>
          <w:szCs w:val="24"/>
        </w:rPr>
        <w:t>MIT Press.</w:t>
      </w:r>
      <w:proofErr w:type="gramEnd"/>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 xml:space="preserve">Pocock, J. (2016). </w:t>
      </w:r>
      <w:proofErr w:type="gramStart"/>
      <w:r w:rsidRPr="002D33C5">
        <w:rPr>
          <w:rFonts w:ascii="Times New Roman" w:eastAsia="Times New Roman" w:hAnsi="Times New Roman" w:cs="Times New Roman"/>
          <w:sz w:val="24"/>
          <w:szCs w:val="24"/>
        </w:rPr>
        <w:t>Maker movement 2.0.</w:t>
      </w:r>
      <w:proofErr w:type="gramEnd"/>
      <w:r w:rsidRPr="002D33C5">
        <w:rPr>
          <w:rFonts w:ascii="Times New Roman" w:eastAsia="Times New Roman" w:hAnsi="Times New Roman" w:cs="Times New Roman"/>
          <w:sz w:val="24"/>
          <w:szCs w:val="24"/>
        </w:rPr>
        <w:t xml:space="preserve"> </w:t>
      </w:r>
      <w:r w:rsidRPr="002D33C5">
        <w:rPr>
          <w:rFonts w:ascii="Times New Roman" w:eastAsia="Times New Roman" w:hAnsi="Times New Roman" w:cs="Times New Roman"/>
          <w:i/>
          <w:sz w:val="24"/>
          <w:szCs w:val="24"/>
        </w:rPr>
        <w:t>ASEE Prism, 26</w:t>
      </w:r>
      <w:r w:rsidRPr="002D33C5">
        <w:rPr>
          <w:rFonts w:ascii="Times New Roman" w:eastAsia="Times New Roman" w:hAnsi="Times New Roman" w:cs="Times New Roman"/>
          <w:sz w:val="24"/>
          <w:szCs w:val="24"/>
        </w:rPr>
        <w:t>(3), 34–37. Retrieved from http://www.asee-prism.org/</w:t>
      </w:r>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proofErr w:type="gramStart"/>
      <w:r w:rsidRPr="002D33C5">
        <w:rPr>
          <w:rFonts w:ascii="Times New Roman" w:eastAsia="Times New Roman" w:hAnsi="Times New Roman" w:cs="Times New Roman"/>
          <w:sz w:val="24"/>
          <w:szCs w:val="24"/>
        </w:rPr>
        <w:t>Rosa, M. (2010).</w:t>
      </w:r>
      <w:proofErr w:type="gramEnd"/>
      <w:r w:rsidRPr="002D33C5">
        <w:rPr>
          <w:rFonts w:ascii="Times New Roman" w:eastAsia="Times New Roman" w:hAnsi="Times New Roman" w:cs="Times New Roman"/>
          <w:sz w:val="24"/>
          <w:szCs w:val="24"/>
        </w:rPr>
        <w:t xml:space="preserve"> A mixed-methods study to understand the perceptions of high school leaders about English language learners (ELL): The case of mathematics. </w:t>
      </w:r>
      <w:proofErr w:type="gramStart"/>
      <w:r w:rsidRPr="002D33C5">
        <w:rPr>
          <w:rFonts w:ascii="Times New Roman" w:eastAsia="Times New Roman" w:hAnsi="Times New Roman" w:cs="Times New Roman"/>
          <w:sz w:val="24"/>
          <w:szCs w:val="24"/>
        </w:rPr>
        <w:t>(Doctorate dissertation).</w:t>
      </w:r>
      <w:proofErr w:type="gramEnd"/>
      <w:r w:rsidRPr="002D33C5">
        <w:rPr>
          <w:rFonts w:ascii="Times New Roman" w:eastAsia="Times New Roman" w:hAnsi="Times New Roman" w:cs="Times New Roman"/>
          <w:sz w:val="24"/>
          <w:szCs w:val="24"/>
        </w:rPr>
        <w:t xml:space="preserve"> </w:t>
      </w:r>
      <w:proofErr w:type="gramStart"/>
      <w:r w:rsidRPr="002D33C5">
        <w:rPr>
          <w:rFonts w:ascii="Times New Roman" w:eastAsia="Times New Roman" w:hAnsi="Times New Roman" w:cs="Times New Roman"/>
          <w:sz w:val="24"/>
          <w:szCs w:val="24"/>
        </w:rPr>
        <w:t>College of Education.</w:t>
      </w:r>
      <w:proofErr w:type="gramEnd"/>
      <w:r w:rsidRPr="002D33C5">
        <w:rPr>
          <w:rFonts w:ascii="Times New Roman" w:eastAsia="Times New Roman" w:hAnsi="Times New Roman" w:cs="Times New Roman"/>
          <w:sz w:val="24"/>
          <w:szCs w:val="24"/>
        </w:rPr>
        <w:t xml:space="preserve"> </w:t>
      </w:r>
      <w:proofErr w:type="gramStart"/>
      <w:r w:rsidRPr="002D33C5">
        <w:rPr>
          <w:rFonts w:ascii="Times New Roman" w:eastAsia="Times New Roman" w:hAnsi="Times New Roman" w:cs="Times New Roman"/>
          <w:sz w:val="24"/>
          <w:szCs w:val="24"/>
        </w:rPr>
        <w:t>California State University, Sacramento.</w:t>
      </w:r>
      <w:proofErr w:type="gramEnd"/>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Rosa, M. &amp; Orey, D. C. (2016) Reflecting on ethnomathematics as pedagogical action in the mathematics curriculum</w:t>
      </w:r>
      <w:r w:rsidRPr="002D33C5">
        <w:rPr>
          <w:rFonts w:ascii="Times New Roman" w:eastAsia="Times New Roman" w:hAnsi="Times New Roman" w:cs="Times New Roman"/>
          <w:i/>
          <w:sz w:val="24"/>
          <w:szCs w:val="24"/>
        </w:rPr>
        <w:t>. RIPEM, 6</w:t>
      </w:r>
      <w:r w:rsidRPr="002D33C5">
        <w:rPr>
          <w:rFonts w:ascii="Times New Roman" w:eastAsia="Times New Roman" w:hAnsi="Times New Roman" w:cs="Times New Roman"/>
          <w:sz w:val="24"/>
          <w:szCs w:val="24"/>
        </w:rPr>
        <w:t xml:space="preserve"> (1) p. 157-177.</w:t>
      </w:r>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 xml:space="preserve">Robertson, R. (1995). Glocalization: time-space and homogeneity- heterogeneity, M. Featherstone et al (Eds.), </w:t>
      </w:r>
      <w:r w:rsidRPr="002D33C5">
        <w:rPr>
          <w:rFonts w:ascii="Times New Roman" w:eastAsia="Times New Roman" w:hAnsi="Times New Roman" w:cs="Times New Roman"/>
          <w:i/>
          <w:sz w:val="24"/>
          <w:szCs w:val="24"/>
        </w:rPr>
        <w:t xml:space="preserve">Global modernities </w:t>
      </w:r>
      <w:r w:rsidRPr="002D33C5">
        <w:rPr>
          <w:rFonts w:ascii="Times New Roman" w:eastAsia="Times New Roman" w:hAnsi="Times New Roman" w:cs="Times New Roman"/>
          <w:sz w:val="24"/>
          <w:szCs w:val="24"/>
        </w:rPr>
        <w:t xml:space="preserve">(pp. 25-44). </w:t>
      </w:r>
      <w:proofErr w:type="gramStart"/>
      <w:r w:rsidRPr="002D33C5">
        <w:rPr>
          <w:rFonts w:ascii="Times New Roman" w:eastAsia="Times New Roman" w:hAnsi="Times New Roman" w:cs="Times New Roman"/>
          <w:sz w:val="24"/>
          <w:szCs w:val="24"/>
        </w:rPr>
        <w:t>Sage</w:t>
      </w:r>
      <w:r w:rsidRPr="002D33C5">
        <w:rPr>
          <w:sz w:val="24"/>
          <w:szCs w:val="24"/>
        </w:rPr>
        <w:t>.</w:t>
      </w:r>
      <w:proofErr w:type="gramEnd"/>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 xml:space="preserve">Tan, E. &amp; Calabrese Barton, A. (2018). Towards critical justice: Exploring intersectionality in community-based STEM-rich making with youth from non-dominant communities. </w:t>
      </w:r>
      <w:r w:rsidRPr="002D33C5">
        <w:rPr>
          <w:rFonts w:ascii="Times New Roman" w:eastAsia="Times New Roman" w:hAnsi="Times New Roman" w:cs="Times New Roman"/>
          <w:i/>
          <w:sz w:val="24"/>
          <w:szCs w:val="24"/>
        </w:rPr>
        <w:t>Equity and Excellence in Education, 51</w:t>
      </w:r>
      <w:r w:rsidRPr="002D33C5">
        <w:rPr>
          <w:rFonts w:ascii="Times New Roman" w:eastAsia="Times New Roman" w:hAnsi="Times New Roman" w:cs="Times New Roman"/>
          <w:sz w:val="24"/>
          <w:szCs w:val="24"/>
        </w:rPr>
        <w:t>(1), 48-61 https://doi.org/10.1080/10665684.2018.1439786</w:t>
      </w:r>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proofErr w:type="gramStart"/>
      <w:r w:rsidRPr="002D33C5">
        <w:rPr>
          <w:rFonts w:ascii="Times New Roman" w:eastAsia="Times New Roman" w:hAnsi="Times New Roman" w:cs="Times New Roman"/>
          <w:sz w:val="24"/>
          <w:szCs w:val="24"/>
        </w:rPr>
        <w:t>Tucker-Raymond, E.</w:t>
      </w:r>
      <w:proofErr w:type="gramEnd"/>
      <w:r w:rsidRPr="002D33C5">
        <w:rPr>
          <w:rFonts w:ascii="Times New Roman" w:eastAsia="Times New Roman" w:hAnsi="Times New Roman" w:cs="Times New Roman"/>
          <w:sz w:val="24"/>
          <w:szCs w:val="24"/>
        </w:rPr>
        <w:t xml:space="preserve">  </w:t>
      </w:r>
      <w:proofErr w:type="gramStart"/>
      <w:r w:rsidRPr="002D33C5">
        <w:rPr>
          <w:rFonts w:ascii="Times New Roman" w:eastAsia="Times New Roman" w:hAnsi="Times New Roman" w:cs="Times New Roman"/>
          <w:sz w:val="24"/>
          <w:szCs w:val="24"/>
        </w:rPr>
        <w:t>&amp; Gravel, B. E., (2019).</w:t>
      </w:r>
      <w:proofErr w:type="gramEnd"/>
      <w:r w:rsidRPr="002D33C5">
        <w:rPr>
          <w:rFonts w:ascii="Times New Roman" w:eastAsia="Times New Roman" w:hAnsi="Times New Roman" w:cs="Times New Roman"/>
          <w:sz w:val="24"/>
          <w:szCs w:val="24"/>
        </w:rPr>
        <w:t xml:space="preserve"> </w:t>
      </w:r>
      <w:r w:rsidRPr="002D33C5">
        <w:rPr>
          <w:rFonts w:ascii="Times New Roman" w:eastAsia="Times New Roman" w:hAnsi="Times New Roman" w:cs="Times New Roman"/>
          <w:i/>
          <w:sz w:val="24"/>
          <w:szCs w:val="24"/>
        </w:rPr>
        <w:t>STEM Literacies in Makerspaces Implications for Learning, Teaching, and Research</w:t>
      </w:r>
      <w:r w:rsidRPr="002D33C5">
        <w:rPr>
          <w:rFonts w:ascii="Times New Roman" w:eastAsia="Times New Roman" w:hAnsi="Times New Roman" w:cs="Times New Roman"/>
          <w:sz w:val="24"/>
          <w:szCs w:val="24"/>
        </w:rPr>
        <w:t>.  Routledge</w:t>
      </w:r>
    </w:p>
    <w:p w:rsidR="00DD279A" w:rsidRPr="002D33C5" w:rsidRDefault="00311D13">
      <w:pPr>
        <w:pStyle w:val="normal0"/>
        <w:spacing w:after="120"/>
        <w:ind w:left="284" w:hanging="284"/>
        <w:jc w:val="both"/>
        <w:rPr>
          <w:rFonts w:ascii="Times New Roman" w:eastAsia="Times New Roman" w:hAnsi="Times New Roman" w:cs="Times New Roman"/>
          <w:sz w:val="24"/>
          <w:szCs w:val="24"/>
        </w:rPr>
      </w:pPr>
      <w:r w:rsidRPr="002D33C5">
        <w:rPr>
          <w:rFonts w:ascii="Times New Roman" w:eastAsia="Times New Roman" w:hAnsi="Times New Roman" w:cs="Times New Roman"/>
          <w:sz w:val="24"/>
          <w:szCs w:val="24"/>
        </w:rPr>
        <w:t xml:space="preserve">Vygotsky, L. S. (1978). </w:t>
      </w:r>
      <w:proofErr w:type="gramStart"/>
      <w:r w:rsidRPr="002D33C5">
        <w:rPr>
          <w:rFonts w:ascii="Times New Roman" w:eastAsia="Times New Roman" w:hAnsi="Times New Roman" w:cs="Times New Roman"/>
          <w:i/>
          <w:sz w:val="24"/>
          <w:szCs w:val="24"/>
        </w:rPr>
        <w:t>Mind in society: The development of higher psychological processes.</w:t>
      </w:r>
      <w:proofErr w:type="gramEnd"/>
      <w:r w:rsidRPr="002D33C5">
        <w:rPr>
          <w:rFonts w:ascii="Times New Roman" w:eastAsia="Times New Roman" w:hAnsi="Times New Roman" w:cs="Times New Roman"/>
          <w:i/>
          <w:sz w:val="24"/>
          <w:szCs w:val="24"/>
        </w:rPr>
        <w:t xml:space="preserve"> Cambridge.</w:t>
      </w:r>
      <w:r w:rsidRPr="002D33C5">
        <w:rPr>
          <w:rFonts w:ascii="Times New Roman" w:eastAsia="Times New Roman" w:hAnsi="Times New Roman" w:cs="Times New Roman"/>
          <w:sz w:val="24"/>
          <w:szCs w:val="24"/>
        </w:rPr>
        <w:t xml:space="preserve"> </w:t>
      </w:r>
      <w:proofErr w:type="gramStart"/>
      <w:r w:rsidRPr="002D33C5">
        <w:rPr>
          <w:rFonts w:ascii="Times New Roman" w:eastAsia="Times New Roman" w:hAnsi="Times New Roman" w:cs="Times New Roman"/>
          <w:sz w:val="24"/>
          <w:szCs w:val="24"/>
        </w:rPr>
        <w:t>Harvard University Press.</w:t>
      </w:r>
      <w:proofErr w:type="gramEnd"/>
    </w:p>
    <w:p w:rsidR="00DD279A" w:rsidRPr="002D33C5" w:rsidRDefault="00DD279A">
      <w:pPr>
        <w:pStyle w:val="normal0"/>
        <w:spacing w:after="120"/>
        <w:ind w:left="284" w:hanging="284"/>
        <w:jc w:val="both"/>
        <w:rPr>
          <w:rFonts w:ascii="Times New Roman" w:eastAsia="Times New Roman" w:hAnsi="Times New Roman" w:cs="Times New Roman"/>
          <w:sz w:val="24"/>
          <w:szCs w:val="24"/>
        </w:rPr>
      </w:pPr>
    </w:p>
    <w:p w:rsidR="00DD279A" w:rsidRPr="002D33C5" w:rsidRDefault="00DD279A">
      <w:pPr>
        <w:pStyle w:val="normal0"/>
        <w:rPr>
          <w:rFonts w:ascii="Times New Roman" w:eastAsia="Times New Roman" w:hAnsi="Times New Roman" w:cs="Times New Roman"/>
          <w:sz w:val="24"/>
          <w:szCs w:val="24"/>
        </w:rPr>
      </w:pPr>
    </w:p>
    <w:sectPr w:rsidR="00DD279A" w:rsidRPr="002D33C5" w:rsidSect="00DD279A">
      <w:footerReference w:type="defaul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EC6" w:rsidRDefault="007A3EC6" w:rsidP="00DD279A">
      <w:pPr>
        <w:spacing w:after="0" w:line="240" w:lineRule="auto"/>
      </w:pPr>
      <w:r>
        <w:separator/>
      </w:r>
    </w:p>
  </w:endnote>
  <w:endnote w:type="continuationSeparator" w:id="0">
    <w:p w:rsidR="007A3EC6" w:rsidRDefault="007A3EC6" w:rsidP="00DD27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9A" w:rsidRDefault="00DD279A">
    <w:pPr>
      <w:pStyle w:val="normal0"/>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color w:val="0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EC6" w:rsidRDefault="007A3EC6" w:rsidP="00DD279A">
      <w:pPr>
        <w:spacing w:after="0" w:line="240" w:lineRule="auto"/>
      </w:pPr>
      <w:r>
        <w:separator/>
      </w:r>
    </w:p>
  </w:footnote>
  <w:footnote w:type="continuationSeparator" w:id="0">
    <w:p w:rsidR="007A3EC6" w:rsidRDefault="007A3EC6" w:rsidP="00DD27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footnotePr>
    <w:footnote w:id="-1"/>
    <w:footnote w:id="0"/>
  </w:footnotePr>
  <w:endnotePr>
    <w:endnote w:id="-1"/>
    <w:endnote w:id="0"/>
  </w:endnotePr>
  <w:compat/>
  <w:rsids>
    <w:rsidRoot w:val="00DD279A"/>
    <w:rsid w:val="00050A25"/>
    <w:rsid w:val="002D33C5"/>
    <w:rsid w:val="00311D13"/>
    <w:rsid w:val="007A3EC6"/>
    <w:rsid w:val="00862AE2"/>
    <w:rsid w:val="00DD279A"/>
    <w:rsid w:val="00E370CE"/>
    <w:rsid w:val="00E454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A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440"/>
  </w:style>
  <w:style w:type="paragraph" w:styleId="Heading1">
    <w:name w:val="heading 1"/>
    <w:basedOn w:val="normal0"/>
    <w:next w:val="normal0"/>
    <w:rsid w:val="00DD279A"/>
    <w:pPr>
      <w:keepNext/>
      <w:keepLines/>
      <w:spacing w:before="480" w:after="120"/>
      <w:outlineLvl w:val="0"/>
    </w:pPr>
    <w:rPr>
      <w:b/>
      <w:sz w:val="48"/>
      <w:szCs w:val="48"/>
    </w:rPr>
  </w:style>
  <w:style w:type="paragraph" w:styleId="Heading2">
    <w:name w:val="heading 2"/>
    <w:basedOn w:val="normal0"/>
    <w:next w:val="normal0"/>
    <w:rsid w:val="00DD279A"/>
    <w:pPr>
      <w:keepNext/>
      <w:keepLines/>
      <w:spacing w:before="360" w:after="80"/>
      <w:outlineLvl w:val="1"/>
    </w:pPr>
    <w:rPr>
      <w:b/>
      <w:sz w:val="36"/>
      <w:szCs w:val="36"/>
    </w:rPr>
  </w:style>
  <w:style w:type="paragraph" w:styleId="Heading3">
    <w:name w:val="heading 3"/>
    <w:basedOn w:val="normal0"/>
    <w:next w:val="normal0"/>
    <w:rsid w:val="00DD279A"/>
    <w:pPr>
      <w:keepNext/>
      <w:keepLines/>
      <w:spacing w:before="280" w:after="80"/>
      <w:outlineLvl w:val="2"/>
    </w:pPr>
    <w:rPr>
      <w:b/>
      <w:sz w:val="28"/>
      <w:szCs w:val="28"/>
    </w:rPr>
  </w:style>
  <w:style w:type="paragraph" w:styleId="Heading4">
    <w:name w:val="heading 4"/>
    <w:basedOn w:val="normal0"/>
    <w:next w:val="normal0"/>
    <w:rsid w:val="00DD279A"/>
    <w:pPr>
      <w:keepNext/>
      <w:keepLines/>
      <w:spacing w:before="240" w:after="40"/>
      <w:outlineLvl w:val="3"/>
    </w:pPr>
    <w:rPr>
      <w:b/>
      <w:sz w:val="24"/>
      <w:szCs w:val="24"/>
    </w:rPr>
  </w:style>
  <w:style w:type="paragraph" w:styleId="Heading5">
    <w:name w:val="heading 5"/>
    <w:basedOn w:val="normal0"/>
    <w:next w:val="normal0"/>
    <w:rsid w:val="00DD279A"/>
    <w:pPr>
      <w:keepNext/>
      <w:keepLines/>
      <w:spacing w:before="220" w:after="40"/>
      <w:outlineLvl w:val="4"/>
    </w:pPr>
    <w:rPr>
      <w:b/>
    </w:rPr>
  </w:style>
  <w:style w:type="paragraph" w:styleId="Heading6">
    <w:name w:val="heading 6"/>
    <w:basedOn w:val="normal0"/>
    <w:next w:val="normal0"/>
    <w:rsid w:val="00DD279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D279A"/>
  </w:style>
  <w:style w:type="paragraph" w:styleId="Title">
    <w:name w:val="Title"/>
    <w:basedOn w:val="normal0"/>
    <w:next w:val="normal0"/>
    <w:rsid w:val="00DD279A"/>
    <w:pPr>
      <w:keepNext/>
      <w:keepLines/>
      <w:spacing w:before="480" w:after="120"/>
    </w:pPr>
    <w:rPr>
      <w:b/>
      <w:sz w:val="72"/>
      <w:szCs w:val="72"/>
    </w:rPr>
  </w:style>
  <w:style w:type="paragraph" w:styleId="Subtitle">
    <w:name w:val="Subtitle"/>
    <w:basedOn w:val="normal0"/>
    <w:next w:val="normal0"/>
    <w:rsid w:val="00DD279A"/>
    <w:pPr>
      <w:keepNext/>
      <w:keepLines/>
      <w:spacing w:before="360" w:after="80"/>
    </w:pPr>
    <w:rPr>
      <w:rFonts w:ascii="Georgia" w:eastAsia="Georgia" w:hAnsi="Georgia" w:cs="Georgia"/>
      <w:i/>
      <w:color w:val="666666"/>
      <w:sz w:val="48"/>
      <w:szCs w:val="48"/>
    </w:rPr>
  </w:style>
  <w:style w:type="table" w:customStyle="1" w:styleId="a">
    <w:basedOn w:val="TableNormal"/>
    <w:rsid w:val="00DD279A"/>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Default">
    <w:name w:val="Default"/>
    <w:rsid w:val="00862AE2"/>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4128</Words>
  <Characters>23782</Characters>
  <Application>Microsoft Office Word</Application>
  <DocSecurity>0</DocSecurity>
  <Lines>424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3</cp:revision>
  <dcterms:created xsi:type="dcterms:W3CDTF">2021-07-25T18:19:00Z</dcterms:created>
  <dcterms:modified xsi:type="dcterms:W3CDTF">2021-07-25T18:22:00Z</dcterms:modified>
</cp:coreProperties>
</file>